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484" w:rsidRDefault="00091F7E" w:rsidP="00877207">
      <w:pPr>
        <w:rPr>
          <w:rFonts w:cstheme="minorHAnsi"/>
          <w:b/>
          <w:color w:val="76923C" w:themeColor="accent3" w:themeShade="BF"/>
          <w:sz w:val="40"/>
          <w:szCs w:val="40"/>
        </w:rPr>
      </w:pPr>
      <w:r w:rsidRPr="00091F7E">
        <w:rPr>
          <w:rFonts w:cstheme="minorHAnsi"/>
          <w:b/>
          <w:noProof/>
          <w:color w:val="943634" w:themeColor="accent2" w:themeShade="BF"/>
          <w:sz w:val="40"/>
          <w:szCs w:val="40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9pt;margin-top:28.15pt;width:470.5pt;height:4.15pt;flip:y;z-index:251658240" o:connectortype="straight" strokecolor="#76923c [2406]" strokeweight="2.25pt">
            <v:shadow type="perspective" color="#4e6128 [1606]" opacity=".5" offset="1pt" offset2="-1pt"/>
          </v:shape>
        </w:pict>
      </w:r>
    </w:p>
    <w:p w:rsidR="004C60C9" w:rsidRPr="00BA2484" w:rsidRDefault="00091F7E" w:rsidP="00877207">
      <w:pPr>
        <w:rPr>
          <w:rFonts w:cstheme="minorHAnsi"/>
          <w:b/>
          <w:color w:val="943634" w:themeColor="accent2" w:themeShade="BF"/>
          <w:sz w:val="40"/>
          <w:szCs w:val="40"/>
        </w:rPr>
      </w:pPr>
      <w:r w:rsidRPr="00091F7E">
        <w:rPr>
          <w:noProof/>
          <w:sz w:val="24"/>
          <w:szCs w:val="24"/>
          <w:lang w:eastAsia="cs-CZ"/>
        </w:rPr>
        <w:pict>
          <v:shape id="_x0000_s1027" type="#_x0000_t32" style="position:absolute;margin-left:-3.9pt;margin-top:61.3pt;width:470.5pt;height:4.15pt;flip:y;z-index:251659264" o:connectortype="straight" strokecolor="#76923c [2406]" strokeweight="2.25pt">
            <v:shadow type="perspective" color="#4e6128 [1606]" opacity=".5" offset="1pt" offset2="-1pt"/>
          </v:shape>
        </w:pict>
      </w:r>
      <w:r w:rsidR="00877207" w:rsidRPr="00BA2484">
        <w:rPr>
          <w:rFonts w:cstheme="minorHAnsi"/>
          <w:b/>
          <w:color w:val="943634" w:themeColor="accent2" w:themeShade="BF"/>
          <w:sz w:val="40"/>
          <w:szCs w:val="40"/>
        </w:rPr>
        <w:t xml:space="preserve">SOUPIS PRAVIDEL A POSTUPŮ CPPR PREVENT                           a jejich provázanost se STANDARDY </w:t>
      </w:r>
      <w:proofErr w:type="gramStart"/>
      <w:r w:rsidR="00877207" w:rsidRPr="00BA2484">
        <w:rPr>
          <w:rFonts w:cstheme="minorHAnsi"/>
          <w:b/>
          <w:color w:val="943634" w:themeColor="accent2" w:themeShade="BF"/>
          <w:sz w:val="40"/>
          <w:szCs w:val="40"/>
        </w:rPr>
        <w:t>SPOD</w:t>
      </w:r>
      <w:proofErr w:type="gramEnd"/>
    </w:p>
    <w:p w:rsidR="00877207" w:rsidRDefault="00877207">
      <w:pPr>
        <w:rPr>
          <w:sz w:val="24"/>
          <w:szCs w:val="24"/>
        </w:rPr>
      </w:pPr>
    </w:p>
    <w:p w:rsidR="00751EC4" w:rsidRPr="00751EC4" w:rsidRDefault="00751EC4" w:rsidP="00751EC4">
      <w:pPr>
        <w:pStyle w:val="Bezmezer"/>
        <w:rPr>
          <w:rFonts w:cstheme="minorHAnsi"/>
          <w:i w:val="0"/>
          <w:sz w:val="24"/>
          <w:szCs w:val="24"/>
          <w:lang w:val="cs-CZ"/>
        </w:rPr>
      </w:pPr>
      <w:r>
        <w:rPr>
          <w:rFonts w:cstheme="minorHAnsi"/>
          <w:i w:val="0"/>
          <w:sz w:val="24"/>
          <w:szCs w:val="24"/>
          <w:lang w:val="cs-CZ"/>
        </w:rPr>
        <w:t xml:space="preserve">Centrum podpory pěstounských rodin </w:t>
      </w:r>
      <w:r w:rsidR="00241EBD">
        <w:rPr>
          <w:rFonts w:cstheme="minorHAnsi"/>
          <w:i w:val="0"/>
          <w:sz w:val="24"/>
          <w:szCs w:val="24"/>
          <w:lang w:val="cs-CZ"/>
        </w:rPr>
        <w:t xml:space="preserve">(zkráceně CPPR) </w:t>
      </w:r>
      <w:r>
        <w:rPr>
          <w:rFonts w:cstheme="minorHAnsi"/>
          <w:i w:val="0"/>
          <w:sz w:val="24"/>
          <w:szCs w:val="24"/>
          <w:lang w:val="cs-CZ"/>
        </w:rPr>
        <w:t>je jedním ze zařízení organizace PREVENT</w:t>
      </w:r>
      <w:r w:rsidRPr="00751EC4">
        <w:rPr>
          <w:rFonts w:cstheme="minorHAnsi"/>
          <w:i w:val="0"/>
          <w:sz w:val="24"/>
          <w:szCs w:val="24"/>
          <w:lang w:val="cs-CZ"/>
        </w:rPr>
        <w:t xml:space="preserve"> </w:t>
      </w:r>
      <w:proofErr w:type="gramStart"/>
      <w:r>
        <w:rPr>
          <w:rFonts w:cstheme="minorHAnsi"/>
          <w:i w:val="0"/>
          <w:sz w:val="24"/>
          <w:szCs w:val="24"/>
          <w:lang w:val="cs-CZ"/>
        </w:rPr>
        <w:t>99 z.ú..</w:t>
      </w:r>
      <w:proofErr w:type="gramEnd"/>
      <w:r>
        <w:rPr>
          <w:rFonts w:cstheme="minorHAnsi"/>
          <w:i w:val="0"/>
          <w:sz w:val="24"/>
          <w:szCs w:val="24"/>
          <w:lang w:val="cs-CZ"/>
        </w:rPr>
        <w:t xml:space="preserve"> PREVETN </w:t>
      </w:r>
      <w:r w:rsidRPr="00751EC4">
        <w:rPr>
          <w:rFonts w:cstheme="minorHAnsi"/>
          <w:i w:val="0"/>
          <w:sz w:val="24"/>
          <w:szCs w:val="24"/>
          <w:lang w:val="cs-CZ"/>
        </w:rPr>
        <w:t xml:space="preserve">vznikl </w:t>
      </w:r>
      <w:r>
        <w:rPr>
          <w:rFonts w:cstheme="minorHAnsi"/>
          <w:i w:val="0"/>
          <w:sz w:val="24"/>
          <w:szCs w:val="24"/>
          <w:lang w:val="cs-CZ"/>
        </w:rPr>
        <w:t xml:space="preserve">v </w:t>
      </w:r>
      <w:r w:rsidRPr="00751EC4">
        <w:rPr>
          <w:rFonts w:cstheme="minorHAnsi"/>
          <w:i w:val="0"/>
          <w:sz w:val="24"/>
          <w:szCs w:val="24"/>
          <w:lang w:val="cs-CZ"/>
        </w:rPr>
        <w:t xml:space="preserve">roku 1999 a v Jihočeském kraji provozuje mnoho sociálních, zdravotních a vzdělávacích služeb v těchto oblastech: </w:t>
      </w:r>
    </w:p>
    <w:p w:rsidR="00751EC4" w:rsidRPr="00751EC4" w:rsidRDefault="00751EC4" w:rsidP="00751EC4">
      <w:pPr>
        <w:pStyle w:val="Bezmezer"/>
        <w:numPr>
          <w:ilvl w:val="0"/>
          <w:numId w:val="1"/>
        </w:numPr>
        <w:rPr>
          <w:rFonts w:cstheme="minorHAnsi"/>
          <w:b/>
          <w:i w:val="0"/>
          <w:color w:val="008000"/>
          <w:sz w:val="24"/>
          <w:szCs w:val="24"/>
          <w:lang w:val="cs-CZ"/>
        </w:rPr>
      </w:pPr>
      <w:r w:rsidRPr="00751EC4">
        <w:rPr>
          <w:rFonts w:cstheme="minorHAnsi"/>
          <w:b/>
          <w:i w:val="0"/>
          <w:color w:val="008000"/>
          <w:sz w:val="24"/>
          <w:szCs w:val="24"/>
          <w:lang w:val="cs-CZ"/>
        </w:rPr>
        <w:t>PODPORA RODIN</w:t>
      </w:r>
    </w:p>
    <w:p w:rsidR="00751EC4" w:rsidRPr="00751EC4" w:rsidRDefault="00751EC4" w:rsidP="00751EC4">
      <w:pPr>
        <w:pStyle w:val="Bezmezer"/>
        <w:numPr>
          <w:ilvl w:val="0"/>
          <w:numId w:val="1"/>
        </w:numPr>
        <w:rPr>
          <w:rFonts w:cstheme="minorHAnsi"/>
          <w:b/>
          <w:i w:val="0"/>
          <w:color w:val="0070C0"/>
          <w:sz w:val="24"/>
          <w:szCs w:val="24"/>
          <w:lang w:val="cs-CZ"/>
        </w:rPr>
      </w:pPr>
      <w:r w:rsidRPr="00751EC4">
        <w:rPr>
          <w:rFonts w:cstheme="minorHAnsi"/>
          <w:b/>
          <w:i w:val="0"/>
          <w:color w:val="0070C0"/>
          <w:sz w:val="24"/>
          <w:szCs w:val="24"/>
          <w:lang w:val="cs-CZ"/>
        </w:rPr>
        <w:t>SLUŽBY PRO DĚTI A MLÁDEŽ</w:t>
      </w:r>
    </w:p>
    <w:p w:rsidR="00751EC4" w:rsidRPr="00751EC4" w:rsidRDefault="00751EC4" w:rsidP="00751EC4">
      <w:pPr>
        <w:pStyle w:val="Bezmezer"/>
        <w:numPr>
          <w:ilvl w:val="0"/>
          <w:numId w:val="1"/>
        </w:numPr>
        <w:rPr>
          <w:rFonts w:cstheme="minorHAnsi"/>
          <w:b/>
          <w:i w:val="0"/>
          <w:color w:val="C00000"/>
          <w:sz w:val="24"/>
          <w:szCs w:val="24"/>
          <w:lang w:val="cs-CZ"/>
        </w:rPr>
      </w:pPr>
      <w:r w:rsidRPr="00751EC4">
        <w:rPr>
          <w:rFonts w:cstheme="minorHAnsi"/>
          <w:b/>
          <w:i w:val="0"/>
          <w:color w:val="C00000"/>
          <w:sz w:val="24"/>
          <w:szCs w:val="24"/>
          <w:lang w:val="cs-CZ"/>
        </w:rPr>
        <w:t>ADIKTOLOGICKÉ SLUŽBY</w:t>
      </w:r>
    </w:p>
    <w:p w:rsidR="00751EC4" w:rsidRPr="00751EC4" w:rsidRDefault="00751EC4" w:rsidP="00751EC4">
      <w:pPr>
        <w:pStyle w:val="Bezmezer"/>
        <w:numPr>
          <w:ilvl w:val="0"/>
          <w:numId w:val="1"/>
        </w:numPr>
        <w:rPr>
          <w:rFonts w:cstheme="minorHAnsi"/>
          <w:b/>
          <w:i w:val="0"/>
          <w:color w:val="FF9900"/>
          <w:sz w:val="24"/>
          <w:szCs w:val="24"/>
          <w:lang w:val="cs-CZ"/>
        </w:rPr>
      </w:pPr>
      <w:r w:rsidRPr="00751EC4">
        <w:rPr>
          <w:rFonts w:cstheme="minorHAnsi"/>
          <w:b/>
          <w:i w:val="0"/>
          <w:color w:val="FF9900"/>
          <w:sz w:val="24"/>
          <w:szCs w:val="24"/>
          <w:lang w:val="cs-CZ"/>
        </w:rPr>
        <w:t>VZDĚLÁVACÍ AKTIVITY</w:t>
      </w:r>
    </w:p>
    <w:p w:rsidR="00877207" w:rsidRDefault="00877207">
      <w:pPr>
        <w:rPr>
          <w:rFonts w:cstheme="minorHAnsi"/>
          <w:sz w:val="24"/>
          <w:szCs w:val="24"/>
        </w:rPr>
      </w:pPr>
    </w:p>
    <w:p w:rsidR="00241EBD" w:rsidRDefault="00241EBD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CPPR a všichni jeho pracovníci se řídí </w:t>
      </w:r>
      <w:r w:rsidRPr="00241EBD">
        <w:rPr>
          <w:rFonts w:cstheme="minorHAnsi"/>
          <w:b/>
          <w:sz w:val="24"/>
          <w:szCs w:val="24"/>
        </w:rPr>
        <w:t>platnými zákony a předpisy.</w:t>
      </w:r>
    </w:p>
    <w:p w:rsidR="00241EBD" w:rsidRPr="00751EC4" w:rsidRDefault="00241E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PREVENT </w:t>
      </w:r>
      <w:proofErr w:type="gramStart"/>
      <w:r>
        <w:rPr>
          <w:rFonts w:cstheme="minorHAnsi"/>
          <w:sz w:val="24"/>
          <w:szCs w:val="24"/>
        </w:rPr>
        <w:t>99 z.ú. dále</w:t>
      </w:r>
      <w:proofErr w:type="gramEnd"/>
      <w:r>
        <w:rPr>
          <w:rFonts w:cstheme="minorHAnsi"/>
          <w:sz w:val="24"/>
          <w:szCs w:val="24"/>
        </w:rPr>
        <w:t xml:space="preserve"> vydává tzv</w:t>
      </w:r>
      <w:r w:rsidRPr="00241EBD">
        <w:rPr>
          <w:rFonts w:cstheme="minorHAnsi"/>
          <w:b/>
          <w:sz w:val="24"/>
          <w:szCs w:val="24"/>
        </w:rPr>
        <w:t>. Interní směrnice</w:t>
      </w:r>
      <w:r>
        <w:rPr>
          <w:rFonts w:cstheme="minorHAnsi"/>
          <w:sz w:val="24"/>
          <w:szCs w:val="24"/>
        </w:rPr>
        <w:t>, které jsou závazným předpisem pro všechny zaměstnance, spolupracovníky, stážisty a dobrovolníky vykonávají činnost v rámci kterýchkoliv služeb.</w:t>
      </w:r>
    </w:p>
    <w:p w:rsidR="00877207" w:rsidRDefault="00241EBD">
      <w:pPr>
        <w:rPr>
          <w:sz w:val="24"/>
          <w:szCs w:val="24"/>
        </w:rPr>
      </w:pPr>
      <w:r>
        <w:rPr>
          <w:sz w:val="24"/>
          <w:szCs w:val="24"/>
        </w:rPr>
        <w:t xml:space="preserve">CPPR dále zpracovává </w:t>
      </w:r>
      <w:r w:rsidRPr="00241EBD">
        <w:rPr>
          <w:b/>
          <w:sz w:val="24"/>
          <w:szCs w:val="24"/>
        </w:rPr>
        <w:t>Operační manuál</w:t>
      </w:r>
      <w:r>
        <w:rPr>
          <w:sz w:val="24"/>
          <w:szCs w:val="24"/>
        </w:rPr>
        <w:t xml:space="preserve"> zařízení, který je závazným dokumentem pro všechny pracovníky CPPR. Blíže specifikuje služby zařízení, pracovní postupy, používané metody, zásady a principy práce atd.</w:t>
      </w:r>
    </w:p>
    <w:p w:rsidR="00877207" w:rsidRDefault="00C36EFD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31.3pt;margin-top:11.5pt;width:21.75pt;height:112.2pt;z-index:251661312" fillcolor="#f79646 [3209]" strokecolor="#f2f2f2 [3041]" strokeweight="3pt">
            <v:shadow on="t" type="perspective" color="#974706 [1609]" opacity=".5" offset="1pt" offset2="-1pt"/>
            <v:textbox style="layout-flow:vertical-ideographic"/>
          </v:shape>
        </w:pict>
      </w:r>
      <w:r w:rsidR="004B6585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905510</wp:posOffset>
            </wp:positionH>
            <wp:positionV relativeFrom="paragraph">
              <wp:posOffset>60960</wp:posOffset>
            </wp:positionV>
            <wp:extent cx="3886200" cy="1551940"/>
            <wp:effectExtent l="19050" t="0" r="1905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877207" w:rsidRDefault="00877207">
      <w:pPr>
        <w:rPr>
          <w:sz w:val="24"/>
          <w:szCs w:val="24"/>
        </w:rPr>
      </w:pPr>
    </w:p>
    <w:p w:rsidR="00877207" w:rsidRPr="00877207" w:rsidRDefault="00877207">
      <w:pPr>
        <w:rPr>
          <w:sz w:val="24"/>
          <w:szCs w:val="24"/>
        </w:rPr>
      </w:pPr>
    </w:p>
    <w:p w:rsidR="00877207" w:rsidRDefault="00877207"/>
    <w:p w:rsidR="00877207" w:rsidRDefault="00877207"/>
    <w:p w:rsidR="00DD5D5A" w:rsidRPr="00757C69" w:rsidRDefault="00DD5D5A">
      <w:pPr>
        <w:rPr>
          <w:sz w:val="24"/>
          <w:szCs w:val="24"/>
        </w:rPr>
      </w:pPr>
    </w:p>
    <w:p w:rsidR="00DD5D5A" w:rsidRPr="005142BB" w:rsidRDefault="00DD5D5A">
      <w:pPr>
        <w:rPr>
          <w:b/>
          <w:sz w:val="24"/>
          <w:szCs w:val="24"/>
        </w:rPr>
      </w:pPr>
      <w:r w:rsidRPr="005142BB">
        <w:rPr>
          <w:b/>
          <w:sz w:val="24"/>
          <w:szCs w:val="24"/>
        </w:rPr>
        <w:t>Veškeré postupy a metody používané při práci v CPPR jsou v souladu se Standardy kvality sociálně-právní ochrany dětí.</w:t>
      </w:r>
    </w:p>
    <w:p w:rsidR="00102C9D" w:rsidRDefault="00D4400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pt;margin-top:3.65pt;width:440.35pt;height:42pt;z-index:251662336">
            <v:textbox>
              <w:txbxContent>
                <w:p w:rsidR="00D44009" w:rsidRPr="00D44009" w:rsidRDefault="00D44009">
                  <w:pPr>
                    <w:rPr>
                      <w:b/>
                      <w:color w:val="C00000"/>
                    </w:rPr>
                  </w:pPr>
                  <w:r w:rsidRPr="00D44009">
                    <w:rPr>
                      <w:b/>
                      <w:color w:val="C00000"/>
                      <w:sz w:val="24"/>
                      <w:szCs w:val="24"/>
                    </w:rPr>
                    <w:t xml:space="preserve">V případě zájmu jsou Interní směrnice PREVENT </w:t>
                  </w:r>
                  <w:proofErr w:type="gramStart"/>
                  <w:r w:rsidRPr="00D44009">
                    <w:rPr>
                      <w:b/>
                      <w:color w:val="C00000"/>
                      <w:sz w:val="24"/>
                      <w:szCs w:val="24"/>
                    </w:rPr>
                    <w:t>99 z.ú. a Operační</w:t>
                  </w:r>
                  <w:proofErr w:type="gramEnd"/>
                  <w:r w:rsidRPr="00D44009">
                    <w:rPr>
                      <w:b/>
                      <w:color w:val="C00000"/>
                      <w:sz w:val="24"/>
                      <w:szCs w:val="24"/>
                    </w:rPr>
                    <w:t xml:space="preserve"> manuál CPPR k dispozici k nahlédnutí v našich kancelářích ve Strakonicích a v Českých Budějovicích</w:t>
                  </w:r>
                </w:p>
              </w:txbxContent>
            </v:textbox>
          </v:shape>
        </w:pict>
      </w:r>
    </w:p>
    <w:p w:rsidR="00102C9D" w:rsidRDefault="00102C9D">
      <w:pPr>
        <w:rPr>
          <w:sz w:val="24"/>
          <w:szCs w:val="24"/>
        </w:rPr>
      </w:pPr>
    </w:p>
    <w:p w:rsidR="00D44009" w:rsidRDefault="00D44009">
      <w:pPr>
        <w:rPr>
          <w:sz w:val="24"/>
          <w:szCs w:val="24"/>
        </w:rPr>
      </w:pPr>
    </w:p>
    <w:p w:rsidR="00D44009" w:rsidRDefault="00D44009">
      <w:pPr>
        <w:rPr>
          <w:sz w:val="24"/>
          <w:szCs w:val="24"/>
        </w:rPr>
      </w:pPr>
    </w:p>
    <w:p w:rsidR="00102C9D" w:rsidRDefault="00102C9D">
      <w:pPr>
        <w:rPr>
          <w:sz w:val="24"/>
          <w:szCs w:val="24"/>
        </w:rPr>
      </w:pPr>
      <w:r>
        <w:rPr>
          <w:sz w:val="24"/>
          <w:szCs w:val="24"/>
        </w:rPr>
        <w:t>Zpracování jednotlivých standardů sociálně právní ochrany dětí naleznete zde:</w:t>
      </w:r>
    </w:p>
    <w:tbl>
      <w:tblPr>
        <w:tblStyle w:val="Svtlstnovnzvraznn6"/>
        <w:tblW w:w="0" w:type="auto"/>
        <w:tblLook w:val="04A0"/>
      </w:tblPr>
      <w:tblGrid>
        <w:gridCol w:w="2154"/>
        <w:gridCol w:w="3620"/>
        <w:gridCol w:w="3514"/>
      </w:tblGrid>
      <w:tr w:rsidR="00102C9D" w:rsidTr="00102C9D">
        <w:trPr>
          <w:cnfStyle w:val="100000000000"/>
          <w:trHeight w:val="907"/>
        </w:trPr>
        <w:tc>
          <w:tcPr>
            <w:cnfStyle w:val="001000000000"/>
            <w:tcW w:w="2154" w:type="dxa"/>
          </w:tcPr>
          <w:p w:rsidR="00102C9D" w:rsidRPr="008F5E9D" w:rsidRDefault="00102C9D">
            <w:pPr>
              <w:rPr>
                <w:color w:val="984806" w:themeColor="accent6" w:themeShade="80"/>
                <w:sz w:val="24"/>
                <w:szCs w:val="24"/>
              </w:rPr>
            </w:pPr>
            <w:r w:rsidRPr="008F5E9D">
              <w:rPr>
                <w:color w:val="984806" w:themeColor="accent6" w:themeShade="80"/>
                <w:sz w:val="24"/>
                <w:szCs w:val="24"/>
              </w:rPr>
              <w:t>STANDARD</w:t>
            </w:r>
          </w:p>
        </w:tc>
        <w:tc>
          <w:tcPr>
            <w:tcW w:w="3620" w:type="dxa"/>
            <w:vAlign w:val="center"/>
          </w:tcPr>
          <w:p w:rsidR="00102C9D" w:rsidRPr="008F5E9D" w:rsidRDefault="00102C9D">
            <w:pPr>
              <w:cnfStyle w:val="100000000000"/>
              <w:rPr>
                <w:color w:val="984806" w:themeColor="accent6" w:themeShade="80"/>
                <w:sz w:val="24"/>
                <w:szCs w:val="24"/>
              </w:rPr>
            </w:pPr>
            <w:r w:rsidRPr="008F5E9D">
              <w:rPr>
                <w:color w:val="984806" w:themeColor="accent6" w:themeShade="80"/>
                <w:sz w:val="24"/>
                <w:szCs w:val="24"/>
              </w:rPr>
              <w:t>NÁZEV PODKLADU, VE KTERÉM JE PRO POTŘEBY NAŠEHO ZAŘÍZENÍ DANÝ STANDARD ZPRACOVÁN</w:t>
            </w:r>
          </w:p>
        </w:tc>
        <w:tc>
          <w:tcPr>
            <w:tcW w:w="3514" w:type="dxa"/>
          </w:tcPr>
          <w:p w:rsidR="00102C9D" w:rsidRPr="008F5E9D" w:rsidRDefault="00102C9D">
            <w:pPr>
              <w:cnfStyle w:val="100000000000"/>
              <w:rPr>
                <w:color w:val="984806" w:themeColor="accent6" w:themeShade="80"/>
                <w:sz w:val="24"/>
                <w:szCs w:val="24"/>
              </w:rPr>
            </w:pPr>
            <w:r w:rsidRPr="008F5E9D">
              <w:rPr>
                <w:color w:val="984806" w:themeColor="accent6" w:themeShade="80"/>
                <w:sz w:val="24"/>
                <w:szCs w:val="24"/>
              </w:rPr>
              <w:t>NÁZEV KAPITOLY</w:t>
            </w:r>
          </w:p>
        </w:tc>
      </w:tr>
      <w:tr w:rsidR="00102C9D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102C9D" w:rsidRPr="00EA3F39" w:rsidRDefault="00EA3F39" w:rsidP="00EA3F39">
            <w:pPr>
              <w:rPr>
                <w:sz w:val="24"/>
                <w:szCs w:val="24"/>
              </w:rPr>
            </w:pPr>
            <w:r w:rsidRPr="00EA3F39">
              <w:rPr>
                <w:b w:val="0"/>
                <w:bCs w:val="0"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102C9D" w:rsidRPr="00EA3F39">
              <w:rPr>
                <w:sz w:val="24"/>
                <w:szCs w:val="24"/>
              </w:rPr>
              <w:t>CÍLE A ZPŮSOBY ČINNOSTI POVĚŘENÉ OSOBY</w:t>
            </w:r>
          </w:p>
        </w:tc>
        <w:tc>
          <w:tcPr>
            <w:tcW w:w="3620" w:type="dxa"/>
          </w:tcPr>
          <w:p w:rsidR="00102C9D" w:rsidRDefault="0061465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102C9D" w:rsidRDefault="0061465B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POSLÁNÍ, CÍLE, CÍLOVÁ SKUPINA A PRINCIPY PRÁCE</w:t>
            </w:r>
          </w:p>
        </w:tc>
      </w:tr>
      <w:tr w:rsidR="00102C9D" w:rsidTr="00102C9D">
        <w:trPr>
          <w:trHeight w:val="907"/>
        </w:trPr>
        <w:tc>
          <w:tcPr>
            <w:cnfStyle w:val="001000000000"/>
            <w:tcW w:w="2154" w:type="dxa"/>
          </w:tcPr>
          <w:p w:rsidR="00102C9D" w:rsidRDefault="00CA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OCHRANA PRÁV A CHRÁNĚNÝCH ZÁJMŮ</w:t>
            </w:r>
          </w:p>
        </w:tc>
        <w:tc>
          <w:tcPr>
            <w:tcW w:w="3620" w:type="dxa"/>
          </w:tcPr>
          <w:p w:rsidR="00102C9D" w:rsidRDefault="00E8571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102C9D" w:rsidRDefault="00E8571C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OCHRANA PRÁV A CHRÁNĚNÝCH ZÁJMŮ</w:t>
            </w:r>
          </w:p>
        </w:tc>
      </w:tr>
      <w:tr w:rsidR="00102C9D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PROSTŘEDÍ A PODMÍNKY</w:t>
            </w:r>
          </w:p>
        </w:tc>
        <w:tc>
          <w:tcPr>
            <w:tcW w:w="3620" w:type="dxa"/>
          </w:tcPr>
          <w:p w:rsidR="00102C9D" w:rsidRDefault="008F5E9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Web: </w:t>
            </w:r>
            <w:hyperlink r:id="rId12" w:history="1">
              <w:r w:rsidRPr="006302AD">
                <w:rPr>
                  <w:rStyle w:val="Hypertextovodkaz"/>
                  <w:sz w:val="24"/>
                  <w:szCs w:val="24"/>
                </w:rPr>
                <w:t>http://cppr.prevent99.cz/</w:t>
              </w:r>
            </w:hyperlink>
          </w:p>
          <w:p w:rsidR="008F5E9D" w:rsidRPr="00105402" w:rsidRDefault="008F5E9D">
            <w:pPr>
              <w:cnfStyle w:val="000000100000"/>
              <w:rPr>
                <w:i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fotogalerie</w:t>
            </w:r>
            <w:proofErr w:type="spellEnd"/>
            <w:r>
              <w:rPr>
                <w:sz w:val="24"/>
                <w:szCs w:val="24"/>
              </w:rPr>
              <w:t>-1</w:t>
            </w:r>
          </w:p>
        </w:tc>
        <w:tc>
          <w:tcPr>
            <w:tcW w:w="3514" w:type="dxa"/>
          </w:tcPr>
          <w:p w:rsidR="00102C9D" w:rsidRDefault="00102C9D" w:rsidP="0010540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102C9D" w:rsidTr="00102C9D">
        <w:trPr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INFORMOVANOST O VÝKONU SPOD A ČINNOSTI POVĚŘENÉ OSOBY</w:t>
            </w:r>
          </w:p>
        </w:tc>
        <w:tc>
          <w:tcPr>
            <w:tcW w:w="3620" w:type="dxa"/>
          </w:tcPr>
          <w:p w:rsidR="00102C9D" w:rsidRDefault="00EF361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  <w:p w:rsidR="00EF3611" w:rsidRDefault="00EF3611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Web: http://cppr.prevent99.cz</w:t>
            </w:r>
          </w:p>
        </w:tc>
        <w:tc>
          <w:tcPr>
            <w:tcW w:w="3514" w:type="dxa"/>
          </w:tcPr>
          <w:p w:rsidR="00102C9D" w:rsidRDefault="00F65996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PRAVIDLA PRO ODMÍTNUTÍ ZÁJEMCE O UZAVŘENÍ DOHODY O VÝKONU PP</w:t>
            </w:r>
          </w:p>
        </w:tc>
      </w:tr>
      <w:tr w:rsidR="00102C9D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PODPORA PŘIROZENÉHO SOCIÁLNÍHO PROSTŘEDÍ</w:t>
            </w:r>
          </w:p>
        </w:tc>
        <w:tc>
          <w:tcPr>
            <w:tcW w:w="3620" w:type="dxa"/>
          </w:tcPr>
          <w:p w:rsidR="00102C9D" w:rsidRDefault="000367C9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102C9D" w:rsidRDefault="000367C9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ZAJIŠTĚNÍ JEDNOTLIVÝCH SLUŽEB</w:t>
            </w:r>
          </w:p>
        </w:tc>
      </w:tr>
      <w:tr w:rsidR="00102C9D" w:rsidTr="00102C9D">
        <w:trPr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PERSONÁLNÍ ZABEZPEČENÍ</w:t>
            </w:r>
          </w:p>
        </w:tc>
        <w:tc>
          <w:tcPr>
            <w:tcW w:w="3620" w:type="dxa"/>
          </w:tcPr>
          <w:p w:rsidR="00102C9D" w:rsidRDefault="000367C9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INTERNÍ SMĚRNICE PREVENT 99</w:t>
            </w:r>
          </w:p>
          <w:p w:rsidR="000367C9" w:rsidRDefault="000367C9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102C9D" w:rsidRDefault="000367C9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STRUKTURA ORGANIZACE</w:t>
            </w:r>
          </w:p>
          <w:p w:rsidR="000367C9" w:rsidRDefault="000367C9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PERSONÁLNÍ ZABEZPEČENÍ</w:t>
            </w:r>
          </w:p>
        </w:tc>
      </w:tr>
      <w:tr w:rsidR="00102C9D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PŘIJÍMÁNÍ A ZAŠKOLOVÁNÍ ZAMĚSTNANCŮ</w:t>
            </w:r>
          </w:p>
        </w:tc>
        <w:tc>
          <w:tcPr>
            <w:tcW w:w="3620" w:type="dxa"/>
          </w:tcPr>
          <w:p w:rsidR="00802DED" w:rsidRDefault="00802DED" w:rsidP="00802DE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INTERNÍ SMĚRNICE PREVENT 99</w:t>
            </w:r>
          </w:p>
          <w:p w:rsidR="00102C9D" w:rsidRDefault="00802DED" w:rsidP="00802DE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102C9D" w:rsidRDefault="00802DE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VÝBĚR A PŘIJÍMÁNÍ PRACOVNÍKŮ</w:t>
            </w:r>
          </w:p>
          <w:p w:rsidR="00802DED" w:rsidRDefault="00802DED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PERSONÁLNÍ ZABEZPEČENÍ</w:t>
            </w:r>
          </w:p>
        </w:tc>
      </w:tr>
      <w:tr w:rsidR="00102C9D" w:rsidTr="00102C9D">
        <w:trPr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PROFESNÍ ROZVOJ ZAMĚSTNANCŮ</w:t>
            </w:r>
          </w:p>
        </w:tc>
        <w:tc>
          <w:tcPr>
            <w:tcW w:w="3620" w:type="dxa"/>
          </w:tcPr>
          <w:p w:rsidR="008F649F" w:rsidRDefault="008F649F" w:rsidP="008F649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INTERNÍ SMĚRNICE PREVENT 99</w:t>
            </w:r>
          </w:p>
          <w:p w:rsidR="00102C9D" w:rsidRDefault="00102C9D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514" w:type="dxa"/>
          </w:tcPr>
          <w:p w:rsidR="00102C9D" w:rsidRDefault="008F649F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OCEŇOVÁNÍ A ROZVOJ PRACOVNÍKŮ</w:t>
            </w:r>
          </w:p>
          <w:p w:rsidR="008F649F" w:rsidRDefault="008F649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102C9D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PRACOVNÍ POSTUPY POVĚŘENÉ OSOBY</w:t>
            </w:r>
          </w:p>
        </w:tc>
        <w:tc>
          <w:tcPr>
            <w:tcW w:w="3620" w:type="dxa"/>
          </w:tcPr>
          <w:p w:rsidR="00102C9D" w:rsidRDefault="008F649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102C9D" w:rsidRDefault="008F649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PRŮBĚH A OBSAH SPOLUPRÁCE S PĚSTOUNSKOU RODINOU</w:t>
            </w:r>
          </w:p>
          <w:p w:rsidR="008F649F" w:rsidRDefault="008F649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ZAJIŠTĚNÍ JEDNOTLIVÝCH SLUŽEB</w:t>
            </w:r>
          </w:p>
          <w:p w:rsidR="008F649F" w:rsidRDefault="008F649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POSTUPY PŘI DŮLEŽITÝCH UDÁLOSTECH A ZMĚNÁCH V PĚSTOUNSKÉ RODINĚ</w:t>
            </w:r>
          </w:p>
        </w:tc>
      </w:tr>
      <w:tr w:rsidR="00102C9D" w:rsidTr="00102C9D">
        <w:trPr>
          <w:trHeight w:val="907"/>
        </w:trPr>
        <w:tc>
          <w:tcPr>
            <w:cnfStyle w:val="001000000000"/>
            <w:tcW w:w="2154" w:type="dxa"/>
          </w:tcPr>
          <w:p w:rsidR="00102C9D" w:rsidRDefault="00EF36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DOHODA O VÝKONU PĚSTOUNSKÉ PÉČE</w:t>
            </w:r>
          </w:p>
        </w:tc>
        <w:tc>
          <w:tcPr>
            <w:tcW w:w="3620" w:type="dxa"/>
          </w:tcPr>
          <w:p w:rsidR="00102C9D" w:rsidRDefault="00130614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130614" w:rsidRDefault="00130614" w:rsidP="00130614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PRŮBĚH A OBSAH SPOLUPRÁCE S PĚSTOUNSKOU RODINOU</w:t>
            </w:r>
          </w:p>
          <w:p w:rsidR="00130614" w:rsidRDefault="00130614" w:rsidP="00130614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ZAJIŠTĚNÍ JEDNOTLIVÝCH SLUŽEB</w:t>
            </w:r>
          </w:p>
          <w:p w:rsidR="00102C9D" w:rsidRDefault="00102C9D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782EB2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782EB2" w:rsidRDefault="0078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 PŘEDÁVÁNÍ INFORMACÍ</w:t>
            </w:r>
          </w:p>
        </w:tc>
        <w:tc>
          <w:tcPr>
            <w:tcW w:w="3620" w:type="dxa"/>
          </w:tcPr>
          <w:p w:rsidR="00782EB2" w:rsidRDefault="00782EB2" w:rsidP="00812D15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782EB2" w:rsidRDefault="00782EB2" w:rsidP="00782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PRŮBĚH A OBSAH SPOLUPRÁCE S PĚSTOUNSKOU RODINOU</w:t>
            </w:r>
          </w:p>
          <w:p w:rsidR="00782EB2" w:rsidRDefault="00782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PODÁVÁNÍ INFORMACÍ</w:t>
            </w:r>
          </w:p>
        </w:tc>
      </w:tr>
      <w:tr w:rsidR="00782EB2" w:rsidTr="00102C9D">
        <w:trPr>
          <w:trHeight w:val="907"/>
        </w:trPr>
        <w:tc>
          <w:tcPr>
            <w:cnfStyle w:val="001000000000"/>
            <w:tcW w:w="2154" w:type="dxa"/>
          </w:tcPr>
          <w:p w:rsidR="00782EB2" w:rsidRDefault="0078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 ZMĚNA SITUACE</w:t>
            </w:r>
          </w:p>
        </w:tc>
        <w:tc>
          <w:tcPr>
            <w:tcW w:w="3620" w:type="dxa"/>
          </w:tcPr>
          <w:p w:rsidR="00782EB2" w:rsidRDefault="00782EB2" w:rsidP="00812D1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782EB2" w:rsidRDefault="00782EB2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POSTUPY PŘI DŮLEŽITÝCH UDÁLOSTECH A ZMĚNÁCH V PĚSTOUNSKÉ RODINĚ</w:t>
            </w:r>
          </w:p>
        </w:tc>
      </w:tr>
      <w:tr w:rsidR="00782EB2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782EB2" w:rsidRDefault="0078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 DOKUMENTACE O VÝKONU </w:t>
            </w:r>
            <w:proofErr w:type="gramStart"/>
            <w:r>
              <w:rPr>
                <w:sz w:val="24"/>
                <w:szCs w:val="24"/>
              </w:rPr>
              <w:t>SPOD</w:t>
            </w:r>
            <w:proofErr w:type="gramEnd"/>
          </w:p>
        </w:tc>
        <w:tc>
          <w:tcPr>
            <w:tcW w:w="3620" w:type="dxa"/>
          </w:tcPr>
          <w:p w:rsidR="00782EB2" w:rsidRDefault="00782EB2" w:rsidP="00812D15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782EB2" w:rsidRDefault="00782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DOKUMENTACE</w:t>
            </w:r>
          </w:p>
        </w:tc>
      </w:tr>
      <w:tr w:rsidR="00782EB2" w:rsidTr="00102C9D">
        <w:trPr>
          <w:trHeight w:val="907"/>
        </w:trPr>
        <w:tc>
          <w:tcPr>
            <w:cnfStyle w:val="001000000000"/>
            <w:tcW w:w="2154" w:type="dxa"/>
          </w:tcPr>
          <w:p w:rsidR="00782EB2" w:rsidRDefault="0078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 VYŘIZOVÁNÍ A PODÁVÁNÍ STÍŽNOSTÍ</w:t>
            </w:r>
          </w:p>
        </w:tc>
        <w:tc>
          <w:tcPr>
            <w:tcW w:w="3620" w:type="dxa"/>
          </w:tcPr>
          <w:p w:rsidR="00782EB2" w:rsidRDefault="00782EB2" w:rsidP="00782EB2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INTERNÍ SMĚRNICE PREVENT 99</w:t>
            </w:r>
          </w:p>
          <w:p w:rsidR="00782EB2" w:rsidRDefault="00782EB2" w:rsidP="00812D15">
            <w:pPr>
              <w:cnfStyle w:val="000000000000"/>
              <w:rPr>
                <w:sz w:val="24"/>
                <w:szCs w:val="24"/>
              </w:rPr>
            </w:pPr>
          </w:p>
          <w:p w:rsidR="00782EB2" w:rsidRDefault="00782EB2" w:rsidP="00812D15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782EB2" w:rsidRDefault="00782EB2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PRAVIDLA PRO PŘIJÍMÁNÍ A VYŘIZOVÁNÍ STÍŽNOSTÍ</w:t>
            </w:r>
          </w:p>
          <w:p w:rsidR="00782EB2" w:rsidRDefault="00782EB2">
            <w:pPr>
              <w:cnfStyle w:val="000000000000"/>
              <w:rPr>
                <w:sz w:val="24"/>
                <w:szCs w:val="24"/>
              </w:rPr>
            </w:pPr>
          </w:p>
          <w:p w:rsidR="00782EB2" w:rsidRDefault="00782EB2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PRAVIDLA A POSTUP PŘI PODÁVÁNÍ STÍŽNOSTÍ</w:t>
            </w:r>
          </w:p>
        </w:tc>
      </w:tr>
      <w:tr w:rsidR="00782EB2" w:rsidTr="00102C9D">
        <w:trPr>
          <w:cnfStyle w:val="000000100000"/>
          <w:trHeight w:val="907"/>
        </w:trPr>
        <w:tc>
          <w:tcPr>
            <w:cnfStyle w:val="001000000000"/>
            <w:tcW w:w="2154" w:type="dxa"/>
          </w:tcPr>
          <w:p w:rsidR="00782EB2" w:rsidRDefault="0078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RIZIKOVÉ, HAVARIJNÍ A NOUZOVÉ SITUACE</w:t>
            </w:r>
          </w:p>
        </w:tc>
        <w:tc>
          <w:tcPr>
            <w:tcW w:w="3620" w:type="dxa"/>
          </w:tcPr>
          <w:p w:rsidR="00782EB2" w:rsidRDefault="00782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782EB2" w:rsidRDefault="00782EB2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RIZIKOVÉ HAVARIJNÍ A NOUZOVÉ SITUACE</w:t>
            </w:r>
          </w:p>
        </w:tc>
      </w:tr>
      <w:tr w:rsidR="00782EB2" w:rsidTr="00102C9D">
        <w:trPr>
          <w:trHeight w:val="907"/>
        </w:trPr>
        <w:tc>
          <w:tcPr>
            <w:cnfStyle w:val="001000000000"/>
            <w:tcW w:w="2154" w:type="dxa"/>
          </w:tcPr>
          <w:p w:rsidR="00782EB2" w:rsidRDefault="0078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 ZVYŠOVÁNÍ KVALITY </w:t>
            </w:r>
            <w:proofErr w:type="gramStart"/>
            <w:r>
              <w:rPr>
                <w:sz w:val="24"/>
                <w:szCs w:val="24"/>
              </w:rPr>
              <w:t>SPOD</w:t>
            </w:r>
            <w:proofErr w:type="gramEnd"/>
          </w:p>
        </w:tc>
        <w:tc>
          <w:tcPr>
            <w:tcW w:w="3620" w:type="dxa"/>
          </w:tcPr>
          <w:p w:rsidR="00782EB2" w:rsidRDefault="00782EB2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OPERAČNÍ MANUÁL CPPR</w:t>
            </w:r>
          </w:p>
        </w:tc>
        <w:tc>
          <w:tcPr>
            <w:tcW w:w="3514" w:type="dxa"/>
          </w:tcPr>
          <w:p w:rsidR="00782EB2" w:rsidRDefault="00782EB2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ZVYŠOVÁNÍ KVALITY VÝKONU SOCIÁLNĚ PRÁVNÍ OCHRANY</w:t>
            </w:r>
          </w:p>
        </w:tc>
      </w:tr>
    </w:tbl>
    <w:p w:rsidR="00102C9D" w:rsidRPr="005142BB" w:rsidRDefault="00102C9D">
      <w:pPr>
        <w:rPr>
          <w:sz w:val="24"/>
          <w:szCs w:val="24"/>
        </w:rPr>
      </w:pPr>
    </w:p>
    <w:sectPr w:rsidR="00102C9D" w:rsidRPr="005142BB" w:rsidSect="004C60C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35A" w:rsidRDefault="0088135A" w:rsidP="00BA2484">
      <w:pPr>
        <w:spacing w:after="0" w:line="240" w:lineRule="auto"/>
      </w:pPr>
      <w:r>
        <w:separator/>
      </w:r>
    </w:p>
  </w:endnote>
  <w:endnote w:type="continuationSeparator" w:id="0">
    <w:p w:rsidR="0088135A" w:rsidRDefault="0088135A" w:rsidP="00BA2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35A" w:rsidRDefault="0088135A" w:rsidP="00BA2484">
      <w:pPr>
        <w:spacing w:after="0" w:line="240" w:lineRule="auto"/>
      </w:pPr>
      <w:r>
        <w:separator/>
      </w:r>
    </w:p>
  </w:footnote>
  <w:footnote w:type="continuationSeparator" w:id="0">
    <w:p w:rsidR="0088135A" w:rsidRDefault="0088135A" w:rsidP="00BA2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484" w:rsidRDefault="00BA2484">
    <w:pPr>
      <w:pStyle w:val="Zhlav"/>
    </w:pPr>
    <w:r w:rsidRPr="00BA2484">
      <w:rPr>
        <w:noProof/>
        <w:lang w:eastAsia="cs-CZ"/>
      </w:rPr>
      <w:drawing>
        <wp:inline distT="0" distB="0" distL="0" distR="0">
          <wp:extent cx="5752302" cy="532738"/>
          <wp:effectExtent l="19050" t="0" r="798" b="0"/>
          <wp:docPr id="3" name="Obrázek 0" descr="CPPRP záhlav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PRP záhlaví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6D9A"/>
    <w:multiLevelType w:val="hybridMultilevel"/>
    <w:tmpl w:val="344824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952B6"/>
    <w:multiLevelType w:val="hybridMultilevel"/>
    <w:tmpl w:val="9CD2B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7207"/>
    <w:rsid w:val="000367C9"/>
    <w:rsid w:val="00091F7E"/>
    <w:rsid w:val="00102C9D"/>
    <w:rsid w:val="00105402"/>
    <w:rsid w:val="00130614"/>
    <w:rsid w:val="00241EBD"/>
    <w:rsid w:val="003F091D"/>
    <w:rsid w:val="0042553B"/>
    <w:rsid w:val="004B6585"/>
    <w:rsid w:val="004C60C9"/>
    <w:rsid w:val="005142BB"/>
    <w:rsid w:val="0061465B"/>
    <w:rsid w:val="00707FD5"/>
    <w:rsid w:val="00751EC4"/>
    <w:rsid w:val="00757C69"/>
    <w:rsid w:val="00782EB2"/>
    <w:rsid w:val="00784C4E"/>
    <w:rsid w:val="00802DED"/>
    <w:rsid w:val="00810B76"/>
    <w:rsid w:val="0084671F"/>
    <w:rsid w:val="00877207"/>
    <w:rsid w:val="0088135A"/>
    <w:rsid w:val="008F5E9D"/>
    <w:rsid w:val="008F649F"/>
    <w:rsid w:val="00AB7C1A"/>
    <w:rsid w:val="00BA2484"/>
    <w:rsid w:val="00C36EFD"/>
    <w:rsid w:val="00CA1F62"/>
    <w:rsid w:val="00D44009"/>
    <w:rsid w:val="00DD5D5A"/>
    <w:rsid w:val="00E8571C"/>
    <w:rsid w:val="00EA3F39"/>
    <w:rsid w:val="00EF3611"/>
    <w:rsid w:val="00F57100"/>
    <w:rsid w:val="00F65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2406]"/>
    </o:shapedefaults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60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2484"/>
  </w:style>
  <w:style w:type="paragraph" w:styleId="Zpat">
    <w:name w:val="footer"/>
    <w:basedOn w:val="Normln"/>
    <w:link w:val="ZpatChar"/>
    <w:uiPriority w:val="99"/>
    <w:semiHidden/>
    <w:unhideWhenUsed/>
    <w:rsid w:val="00BA2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2484"/>
  </w:style>
  <w:style w:type="paragraph" w:styleId="Textbubliny">
    <w:name w:val="Balloon Text"/>
    <w:basedOn w:val="Normln"/>
    <w:link w:val="TextbublinyChar"/>
    <w:uiPriority w:val="99"/>
    <w:semiHidden/>
    <w:unhideWhenUsed/>
    <w:rsid w:val="00BA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484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751EC4"/>
    <w:pPr>
      <w:spacing w:after="0" w:line="240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751EC4"/>
    <w:rPr>
      <w:rFonts w:eastAsiaTheme="minorEastAsia"/>
      <w:i/>
      <w:iCs/>
      <w:sz w:val="20"/>
      <w:szCs w:val="20"/>
      <w:lang w:val="en-US" w:bidi="en-US"/>
    </w:rPr>
  </w:style>
  <w:style w:type="table" w:styleId="Mkatabulky">
    <w:name w:val="Table Grid"/>
    <w:basedOn w:val="Normlntabulka"/>
    <w:uiPriority w:val="59"/>
    <w:rsid w:val="00102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6">
    <w:name w:val="Light Shading Accent 6"/>
    <w:basedOn w:val="Normlntabulka"/>
    <w:uiPriority w:val="60"/>
    <w:rsid w:val="00102C9D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Odstavecseseznamem">
    <w:name w:val="List Paragraph"/>
    <w:basedOn w:val="Normln"/>
    <w:uiPriority w:val="34"/>
    <w:qFormat/>
    <w:rsid w:val="00102C9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F5E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://cppr.prevent99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C0EFE8-0F0C-41EA-A925-D97AF0E1B397}" type="doc">
      <dgm:prSet loTypeId="urn:microsoft.com/office/officeart/2005/8/layout/hierarchy4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cs-CZ"/>
        </a:p>
      </dgm:t>
    </dgm:pt>
    <dgm:pt modelId="{1A3D1722-88C8-4584-9A3C-95FEEC47698E}">
      <dgm:prSet phldrT="[Text]"/>
      <dgm:spPr/>
      <dgm:t>
        <a:bodyPr/>
        <a:lstStyle/>
        <a:p>
          <a:pPr algn="ctr"/>
          <a:r>
            <a:rPr lang="cs-CZ"/>
            <a:t>Zákony ČR, mezinárodní úmluvy</a:t>
          </a:r>
        </a:p>
      </dgm:t>
    </dgm:pt>
    <dgm:pt modelId="{D986749E-4DFC-4F1A-80A2-F2242F2C111C}" type="parTrans" cxnId="{D36B77DD-23B0-4E32-B49F-6D2508C74CED}">
      <dgm:prSet/>
      <dgm:spPr/>
      <dgm:t>
        <a:bodyPr/>
        <a:lstStyle/>
        <a:p>
          <a:pPr algn="ctr"/>
          <a:endParaRPr lang="cs-CZ"/>
        </a:p>
      </dgm:t>
    </dgm:pt>
    <dgm:pt modelId="{23193936-4A52-4BE0-9E86-A1F140F178F6}" type="sibTrans" cxnId="{D36B77DD-23B0-4E32-B49F-6D2508C74CED}">
      <dgm:prSet/>
      <dgm:spPr/>
      <dgm:t>
        <a:bodyPr/>
        <a:lstStyle/>
        <a:p>
          <a:pPr algn="ctr"/>
          <a:endParaRPr lang="cs-CZ"/>
        </a:p>
      </dgm:t>
    </dgm:pt>
    <dgm:pt modelId="{19BB074F-E4F0-4B6B-ADF6-A48B524A6CA9}">
      <dgm:prSet/>
      <dgm:spPr/>
      <dgm:t>
        <a:bodyPr/>
        <a:lstStyle/>
        <a:p>
          <a:pPr algn="ctr"/>
          <a:r>
            <a:rPr lang="cs-CZ"/>
            <a:t>Interní směrnice PREVENT 99 z.ú.</a:t>
          </a:r>
        </a:p>
      </dgm:t>
    </dgm:pt>
    <dgm:pt modelId="{024FF031-8CEF-48E6-AD8D-37228490E4D2}" type="parTrans" cxnId="{0001BDA8-7608-4621-A263-B97AE210AAEE}">
      <dgm:prSet/>
      <dgm:spPr/>
      <dgm:t>
        <a:bodyPr/>
        <a:lstStyle/>
        <a:p>
          <a:pPr algn="ctr"/>
          <a:endParaRPr lang="cs-CZ"/>
        </a:p>
      </dgm:t>
    </dgm:pt>
    <dgm:pt modelId="{2132788A-E2F3-4B5F-8AF0-14DFE52A4501}" type="sibTrans" cxnId="{0001BDA8-7608-4621-A263-B97AE210AAEE}">
      <dgm:prSet/>
      <dgm:spPr/>
      <dgm:t>
        <a:bodyPr/>
        <a:lstStyle/>
        <a:p>
          <a:pPr algn="ctr"/>
          <a:endParaRPr lang="cs-CZ"/>
        </a:p>
      </dgm:t>
    </dgm:pt>
    <dgm:pt modelId="{364A2E01-F05B-4624-B37F-5C7022F8CBF0}">
      <dgm:prSet/>
      <dgm:spPr/>
      <dgm:t>
        <a:bodyPr/>
        <a:lstStyle/>
        <a:p>
          <a:pPr algn="ctr"/>
          <a:r>
            <a:rPr lang="cs-CZ"/>
            <a:t>Operační manuál CPPR</a:t>
          </a:r>
        </a:p>
      </dgm:t>
    </dgm:pt>
    <dgm:pt modelId="{A210922A-5549-43FB-9F4C-5D53DDDE1012}" type="parTrans" cxnId="{63B063B4-188E-41D0-94FA-F0CDB3AF8FA2}">
      <dgm:prSet/>
      <dgm:spPr/>
      <dgm:t>
        <a:bodyPr/>
        <a:lstStyle/>
        <a:p>
          <a:pPr algn="ctr"/>
          <a:endParaRPr lang="cs-CZ"/>
        </a:p>
      </dgm:t>
    </dgm:pt>
    <dgm:pt modelId="{BFD091FE-BF41-46EF-9ACD-9D504D1B8FD2}" type="sibTrans" cxnId="{63B063B4-188E-41D0-94FA-F0CDB3AF8FA2}">
      <dgm:prSet/>
      <dgm:spPr/>
      <dgm:t>
        <a:bodyPr/>
        <a:lstStyle/>
        <a:p>
          <a:pPr algn="ctr"/>
          <a:endParaRPr lang="cs-CZ"/>
        </a:p>
      </dgm:t>
    </dgm:pt>
    <dgm:pt modelId="{E232D371-B971-4EF9-A396-489FCEDE6284}" type="pres">
      <dgm:prSet presAssocID="{31C0EFE8-0F0C-41EA-A925-D97AF0E1B397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7206047E-4813-4F23-9FDA-F53750FE4C28}" type="pres">
      <dgm:prSet presAssocID="{1A3D1722-88C8-4584-9A3C-95FEEC47698E}" presName="vertOne" presStyleCnt="0"/>
      <dgm:spPr/>
    </dgm:pt>
    <dgm:pt modelId="{305BD03A-6F40-482B-9C3F-ADFBC6A084A1}" type="pres">
      <dgm:prSet presAssocID="{1A3D1722-88C8-4584-9A3C-95FEEC47698E}" presName="txOn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4565206-F423-42AB-9F49-FBEDF63E1E19}" type="pres">
      <dgm:prSet presAssocID="{1A3D1722-88C8-4584-9A3C-95FEEC47698E}" presName="parTransOne" presStyleCnt="0"/>
      <dgm:spPr/>
    </dgm:pt>
    <dgm:pt modelId="{CBD4B01F-CDF5-4EBB-BBF9-E5FE6EB6834D}" type="pres">
      <dgm:prSet presAssocID="{1A3D1722-88C8-4584-9A3C-95FEEC47698E}" presName="horzOne" presStyleCnt="0"/>
      <dgm:spPr/>
    </dgm:pt>
    <dgm:pt modelId="{4C14B0A9-F2B2-4E28-B141-3F804461D80F}" type="pres">
      <dgm:prSet presAssocID="{19BB074F-E4F0-4B6B-ADF6-A48B524A6CA9}" presName="vertTwo" presStyleCnt="0"/>
      <dgm:spPr/>
    </dgm:pt>
    <dgm:pt modelId="{84242D79-01FB-4D3C-B4D9-D4048625DDDB}" type="pres">
      <dgm:prSet presAssocID="{19BB074F-E4F0-4B6B-ADF6-A48B524A6CA9}" presName="txTwo" presStyleLbl="node2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46C1F99-42CE-4723-AEB2-5D60AEB58D6D}" type="pres">
      <dgm:prSet presAssocID="{19BB074F-E4F0-4B6B-ADF6-A48B524A6CA9}" presName="parTransTwo" presStyleCnt="0"/>
      <dgm:spPr/>
    </dgm:pt>
    <dgm:pt modelId="{99E29E9C-7C4E-42BF-886E-E7A5B4B78216}" type="pres">
      <dgm:prSet presAssocID="{19BB074F-E4F0-4B6B-ADF6-A48B524A6CA9}" presName="horzTwo" presStyleCnt="0"/>
      <dgm:spPr/>
    </dgm:pt>
    <dgm:pt modelId="{D5621453-F282-46EF-BC5B-39566D81F639}" type="pres">
      <dgm:prSet presAssocID="{364A2E01-F05B-4624-B37F-5C7022F8CBF0}" presName="vertThree" presStyleCnt="0"/>
      <dgm:spPr/>
    </dgm:pt>
    <dgm:pt modelId="{1B5B05E6-3923-4CB2-BCC9-91352C619B0E}" type="pres">
      <dgm:prSet presAssocID="{364A2E01-F05B-4624-B37F-5C7022F8CBF0}" presName="txThree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C3161EB-EBD5-406F-80D5-83E5C835B3D0}" type="pres">
      <dgm:prSet presAssocID="{364A2E01-F05B-4624-B37F-5C7022F8CBF0}" presName="horzThree" presStyleCnt="0"/>
      <dgm:spPr/>
    </dgm:pt>
  </dgm:ptLst>
  <dgm:cxnLst>
    <dgm:cxn modelId="{60282F6C-7EC4-47AB-BCD1-E670E7FEDEBF}" type="presOf" srcId="{364A2E01-F05B-4624-B37F-5C7022F8CBF0}" destId="{1B5B05E6-3923-4CB2-BCC9-91352C619B0E}" srcOrd="0" destOrd="0" presId="urn:microsoft.com/office/officeart/2005/8/layout/hierarchy4"/>
    <dgm:cxn modelId="{CB9E624E-7328-486B-BF3C-DA1CD4D1085F}" type="presOf" srcId="{19BB074F-E4F0-4B6B-ADF6-A48B524A6CA9}" destId="{84242D79-01FB-4D3C-B4D9-D4048625DDDB}" srcOrd="0" destOrd="0" presId="urn:microsoft.com/office/officeart/2005/8/layout/hierarchy4"/>
    <dgm:cxn modelId="{0001BDA8-7608-4621-A263-B97AE210AAEE}" srcId="{1A3D1722-88C8-4584-9A3C-95FEEC47698E}" destId="{19BB074F-E4F0-4B6B-ADF6-A48B524A6CA9}" srcOrd="0" destOrd="0" parTransId="{024FF031-8CEF-48E6-AD8D-37228490E4D2}" sibTransId="{2132788A-E2F3-4B5F-8AF0-14DFE52A4501}"/>
    <dgm:cxn modelId="{826BE3D5-5299-4506-8D1A-E41711F4077B}" type="presOf" srcId="{31C0EFE8-0F0C-41EA-A925-D97AF0E1B397}" destId="{E232D371-B971-4EF9-A396-489FCEDE6284}" srcOrd="0" destOrd="0" presId="urn:microsoft.com/office/officeart/2005/8/layout/hierarchy4"/>
    <dgm:cxn modelId="{D36B77DD-23B0-4E32-B49F-6D2508C74CED}" srcId="{31C0EFE8-0F0C-41EA-A925-D97AF0E1B397}" destId="{1A3D1722-88C8-4584-9A3C-95FEEC47698E}" srcOrd="0" destOrd="0" parTransId="{D986749E-4DFC-4F1A-80A2-F2242F2C111C}" sibTransId="{23193936-4A52-4BE0-9E86-A1F140F178F6}"/>
    <dgm:cxn modelId="{561D8EE5-9B82-401E-8208-726467AC1A8C}" type="presOf" srcId="{1A3D1722-88C8-4584-9A3C-95FEEC47698E}" destId="{305BD03A-6F40-482B-9C3F-ADFBC6A084A1}" srcOrd="0" destOrd="0" presId="urn:microsoft.com/office/officeart/2005/8/layout/hierarchy4"/>
    <dgm:cxn modelId="{63B063B4-188E-41D0-94FA-F0CDB3AF8FA2}" srcId="{19BB074F-E4F0-4B6B-ADF6-A48B524A6CA9}" destId="{364A2E01-F05B-4624-B37F-5C7022F8CBF0}" srcOrd="0" destOrd="0" parTransId="{A210922A-5549-43FB-9F4C-5D53DDDE1012}" sibTransId="{BFD091FE-BF41-46EF-9ACD-9D504D1B8FD2}"/>
    <dgm:cxn modelId="{35476E12-AF78-4439-B04C-7E59557D95F2}" type="presParOf" srcId="{E232D371-B971-4EF9-A396-489FCEDE6284}" destId="{7206047E-4813-4F23-9FDA-F53750FE4C28}" srcOrd="0" destOrd="0" presId="urn:microsoft.com/office/officeart/2005/8/layout/hierarchy4"/>
    <dgm:cxn modelId="{4EF57FC9-64B7-43AA-9224-860C3489B2C4}" type="presParOf" srcId="{7206047E-4813-4F23-9FDA-F53750FE4C28}" destId="{305BD03A-6F40-482B-9C3F-ADFBC6A084A1}" srcOrd="0" destOrd="0" presId="urn:microsoft.com/office/officeart/2005/8/layout/hierarchy4"/>
    <dgm:cxn modelId="{49EEE597-F8F0-4682-90BC-917B4201CB45}" type="presParOf" srcId="{7206047E-4813-4F23-9FDA-F53750FE4C28}" destId="{D4565206-F423-42AB-9F49-FBEDF63E1E19}" srcOrd="1" destOrd="0" presId="urn:microsoft.com/office/officeart/2005/8/layout/hierarchy4"/>
    <dgm:cxn modelId="{433B3805-67B8-4A75-94E4-949FAFD4D072}" type="presParOf" srcId="{7206047E-4813-4F23-9FDA-F53750FE4C28}" destId="{CBD4B01F-CDF5-4EBB-BBF9-E5FE6EB6834D}" srcOrd="2" destOrd="0" presId="urn:microsoft.com/office/officeart/2005/8/layout/hierarchy4"/>
    <dgm:cxn modelId="{5ABA52DA-4C85-4B79-94A0-B51353FA3A34}" type="presParOf" srcId="{CBD4B01F-CDF5-4EBB-BBF9-E5FE6EB6834D}" destId="{4C14B0A9-F2B2-4E28-B141-3F804461D80F}" srcOrd="0" destOrd="0" presId="urn:microsoft.com/office/officeart/2005/8/layout/hierarchy4"/>
    <dgm:cxn modelId="{04E12766-33B3-4B67-A4C1-16DAB59EF949}" type="presParOf" srcId="{4C14B0A9-F2B2-4E28-B141-3F804461D80F}" destId="{84242D79-01FB-4D3C-B4D9-D4048625DDDB}" srcOrd="0" destOrd="0" presId="urn:microsoft.com/office/officeart/2005/8/layout/hierarchy4"/>
    <dgm:cxn modelId="{319BC6C6-0DF4-4039-8B21-A0013C3B22E0}" type="presParOf" srcId="{4C14B0A9-F2B2-4E28-B141-3F804461D80F}" destId="{446C1F99-42CE-4723-AEB2-5D60AEB58D6D}" srcOrd="1" destOrd="0" presId="urn:microsoft.com/office/officeart/2005/8/layout/hierarchy4"/>
    <dgm:cxn modelId="{78571E88-8868-4B70-9216-C5E9670627F8}" type="presParOf" srcId="{4C14B0A9-F2B2-4E28-B141-3F804461D80F}" destId="{99E29E9C-7C4E-42BF-886E-E7A5B4B78216}" srcOrd="2" destOrd="0" presId="urn:microsoft.com/office/officeart/2005/8/layout/hierarchy4"/>
    <dgm:cxn modelId="{4A07A348-25E3-432B-AC81-EB88CDC41E64}" type="presParOf" srcId="{99E29E9C-7C4E-42BF-886E-E7A5B4B78216}" destId="{D5621453-F282-46EF-BC5B-39566D81F639}" srcOrd="0" destOrd="0" presId="urn:microsoft.com/office/officeart/2005/8/layout/hierarchy4"/>
    <dgm:cxn modelId="{D2415CF9-FB78-4977-B5C7-EE8B9270C74C}" type="presParOf" srcId="{D5621453-F282-46EF-BC5B-39566D81F639}" destId="{1B5B05E6-3923-4CB2-BCC9-91352C619B0E}" srcOrd="0" destOrd="0" presId="urn:microsoft.com/office/officeart/2005/8/layout/hierarchy4"/>
    <dgm:cxn modelId="{D30A4015-1458-4F4F-861B-3EBDEABBFE5A}" type="presParOf" srcId="{D5621453-F282-46EF-BC5B-39566D81F639}" destId="{7C3161EB-EBD5-406F-80D5-83E5C835B3D0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05BD03A-6F40-482B-9C3F-ADFBC6A084A1}">
      <dsp:nvSpPr>
        <dsp:cNvPr id="0" name=""/>
        <dsp:cNvSpPr/>
      </dsp:nvSpPr>
      <dsp:spPr>
        <a:xfrm>
          <a:off x="1897" y="376"/>
          <a:ext cx="3882404" cy="47285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/>
            <a:t>Zákony ČR, mezinárodní úmluvy</a:t>
          </a:r>
        </a:p>
      </dsp:txBody>
      <dsp:txXfrm>
        <a:off x="1897" y="376"/>
        <a:ext cx="3882404" cy="472856"/>
      </dsp:txXfrm>
    </dsp:sp>
    <dsp:sp modelId="{84242D79-01FB-4D3C-B4D9-D4048625DDDB}">
      <dsp:nvSpPr>
        <dsp:cNvPr id="0" name=""/>
        <dsp:cNvSpPr/>
      </dsp:nvSpPr>
      <dsp:spPr>
        <a:xfrm>
          <a:off x="1897" y="539541"/>
          <a:ext cx="3882404" cy="472856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/>
            <a:t>Interní směrnice PREVENT 99 z.ú.</a:t>
          </a:r>
        </a:p>
      </dsp:txBody>
      <dsp:txXfrm>
        <a:off x="1897" y="539541"/>
        <a:ext cx="3882404" cy="472856"/>
      </dsp:txXfrm>
    </dsp:sp>
    <dsp:sp modelId="{1B5B05E6-3923-4CB2-BCC9-91352C619B0E}">
      <dsp:nvSpPr>
        <dsp:cNvPr id="0" name=""/>
        <dsp:cNvSpPr/>
      </dsp:nvSpPr>
      <dsp:spPr>
        <a:xfrm>
          <a:off x="1897" y="1078706"/>
          <a:ext cx="3882404" cy="472856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kern="1200"/>
            <a:t>Operační manuál CPPR</a:t>
          </a:r>
        </a:p>
      </dsp:txBody>
      <dsp:txXfrm>
        <a:off x="1897" y="1078706"/>
        <a:ext cx="3882404" cy="47285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3</Pages>
  <Words>453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Němcová</dc:creator>
  <cp:keywords/>
  <dc:description/>
  <cp:lastModifiedBy>Němcová</cp:lastModifiedBy>
  <cp:revision>34</cp:revision>
  <dcterms:created xsi:type="dcterms:W3CDTF">2018-01-29T14:56:00Z</dcterms:created>
  <dcterms:modified xsi:type="dcterms:W3CDTF">2018-01-30T13:27:00Z</dcterms:modified>
</cp:coreProperties>
</file>