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AE" w:rsidRPr="001A0AAE" w:rsidRDefault="001A0AAE" w:rsidP="00AA798F">
      <w:pPr>
        <w:spacing w:after="120"/>
        <w:jc w:val="center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SMLOUVA O POSKYTOVÁNÍ SOCIÁLNĚ AKTIVIZAČNÍ SLUŽBY PRO RODINY S DĚTMI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uzavřená dle zákona č. 108/2006 Sb. o sociálních službách a zákona 89/2012 Sb. občanský zákoník, ve znění pozdějších předpisů, mezi těmito smluvními stranami: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poskytovatel služby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>název:</w:t>
      </w:r>
      <w:r w:rsidRPr="001A0AAE">
        <w:rPr>
          <w:rFonts w:ascii="Calibri" w:eastAsia="Calibri" w:hAnsi="Calibri"/>
          <w:sz w:val="22"/>
          <w:szCs w:val="22"/>
        </w:rPr>
        <w:t xml:space="preserve"> 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>Služby pro rodiny s dětmi PREVENT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>adresa: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>Velké náměstí 216</w:t>
      </w:r>
      <w:r w:rsidRPr="001A0AAE">
        <w:rPr>
          <w:rFonts w:ascii="Calibri" w:eastAsia="Calibri" w:hAnsi="Calibri"/>
          <w:sz w:val="22"/>
          <w:szCs w:val="22"/>
        </w:rPr>
        <w:t>, 386 01 Strakonice</w:t>
      </w:r>
      <w:r w:rsidR="00AA798F">
        <w:rPr>
          <w:rFonts w:ascii="Calibri" w:eastAsia="Calibri" w:hAnsi="Calibri"/>
          <w:sz w:val="22"/>
          <w:szCs w:val="22"/>
        </w:rPr>
        <w:t xml:space="preserve"> (pobočka Vodňany)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>vedoucí služby:</w:t>
      </w:r>
      <w:r w:rsidRPr="001A0AAE">
        <w:rPr>
          <w:rFonts w:ascii="Calibri" w:eastAsia="Calibri" w:hAnsi="Calibri"/>
          <w:sz w:val="22"/>
          <w:szCs w:val="22"/>
        </w:rPr>
        <w:t xml:space="preserve"> 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="002C5C24">
        <w:rPr>
          <w:rFonts w:ascii="Calibri" w:eastAsia="Calibri" w:hAnsi="Calibri"/>
          <w:sz w:val="22"/>
          <w:szCs w:val="22"/>
        </w:rPr>
        <w:t xml:space="preserve">Mgr. Kateřina </w:t>
      </w:r>
      <w:proofErr w:type="spellStart"/>
      <w:r w:rsidR="002C5C24">
        <w:rPr>
          <w:rFonts w:ascii="Calibri" w:eastAsia="Calibri" w:hAnsi="Calibri"/>
          <w:sz w:val="22"/>
          <w:szCs w:val="22"/>
        </w:rPr>
        <w:t>Žiláková</w:t>
      </w:r>
      <w:proofErr w:type="spellEnd"/>
      <w:r w:rsidR="008B0BEC"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 w:rsidR="008B0BEC">
        <w:rPr>
          <w:rFonts w:ascii="Calibri" w:eastAsia="Calibri" w:hAnsi="Calibri"/>
          <w:sz w:val="22"/>
          <w:szCs w:val="22"/>
        </w:rPr>
        <w:t>DiS</w:t>
      </w:r>
      <w:proofErr w:type="spellEnd"/>
      <w:r w:rsidR="008B0BEC">
        <w:rPr>
          <w:rFonts w:ascii="Calibri" w:eastAsia="Calibri" w:hAnsi="Calibri"/>
          <w:sz w:val="22"/>
          <w:szCs w:val="22"/>
        </w:rPr>
        <w:t>., tel. 725 456 750, zilakova@prevent99.cz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klíčový pracovník a kontakt na něj: 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(dále jen „poskytovatel“)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a rodina s dětmi, zastoupená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jméno a příjmení: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dat. </w:t>
      </w:r>
      <w:proofErr w:type="gramStart"/>
      <w:r w:rsidRPr="001A0AAE">
        <w:rPr>
          <w:rFonts w:ascii="Calibri" w:eastAsia="Calibri" w:hAnsi="Calibri"/>
          <w:i/>
          <w:sz w:val="22"/>
          <w:szCs w:val="22"/>
        </w:rPr>
        <w:t>narození</w:t>
      </w:r>
      <w:proofErr w:type="gramEnd"/>
      <w:r w:rsidRPr="001A0AAE">
        <w:rPr>
          <w:rFonts w:ascii="Calibri" w:eastAsia="Calibri" w:hAnsi="Calibri"/>
          <w:i/>
          <w:sz w:val="22"/>
          <w:szCs w:val="22"/>
        </w:rPr>
        <w:t xml:space="preserve">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fakticky bytem: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trvale bytem: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i/>
          <w:sz w:val="22"/>
          <w:szCs w:val="22"/>
        </w:rPr>
        <w:t xml:space="preserve">kontakt: </w:t>
      </w: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(dále jen „klient“).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Tato smlouva byla uzavřena na základě informovaného rozhodnutí klienta s účelem využít poskytované služby k naplnění osobního cíle rodiny: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Další dospělé osoby, na které bude mít poskytování služby vliv: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</w:t>
      </w:r>
      <w:proofErr w:type="gramStart"/>
      <w:r w:rsidRPr="001A0AAE">
        <w:rPr>
          <w:rFonts w:ascii="Calibri" w:eastAsia="Calibri" w:hAnsi="Calibri"/>
          <w:sz w:val="22"/>
          <w:szCs w:val="22"/>
        </w:rPr>
        <w:t>….. nar.</w:t>
      </w:r>
      <w:proofErr w:type="gramEnd"/>
      <w:r w:rsidRPr="001A0AAE">
        <w:rPr>
          <w:rFonts w:ascii="Calibri" w:eastAsia="Calibri" w:hAnsi="Calibri"/>
          <w:sz w:val="22"/>
          <w:szCs w:val="22"/>
        </w:rPr>
        <w:t>: 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</w:t>
      </w:r>
      <w:proofErr w:type="gramStart"/>
      <w:r w:rsidRPr="001A0AAE">
        <w:rPr>
          <w:rFonts w:ascii="Calibri" w:eastAsia="Calibri" w:hAnsi="Calibri"/>
          <w:sz w:val="22"/>
          <w:szCs w:val="22"/>
        </w:rPr>
        <w:t>….. nar.</w:t>
      </w:r>
      <w:proofErr w:type="gramEnd"/>
      <w:r w:rsidRPr="001A0AAE">
        <w:rPr>
          <w:rFonts w:ascii="Calibri" w:eastAsia="Calibri" w:hAnsi="Calibri"/>
          <w:sz w:val="22"/>
          <w:szCs w:val="22"/>
        </w:rPr>
        <w:t>: 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Děti, na které bude mít poskytování služby vliv: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</w:t>
      </w:r>
      <w:proofErr w:type="gramStart"/>
      <w:r w:rsidRPr="001A0AAE">
        <w:rPr>
          <w:rFonts w:ascii="Calibri" w:eastAsia="Calibri" w:hAnsi="Calibri"/>
          <w:sz w:val="22"/>
          <w:szCs w:val="22"/>
        </w:rPr>
        <w:t>….. nar.</w:t>
      </w:r>
      <w:proofErr w:type="gramEnd"/>
      <w:r w:rsidRPr="001A0AAE">
        <w:rPr>
          <w:rFonts w:ascii="Calibri" w:eastAsia="Calibri" w:hAnsi="Calibri"/>
          <w:sz w:val="22"/>
          <w:szCs w:val="22"/>
        </w:rPr>
        <w:t>: 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</w:t>
      </w:r>
      <w:proofErr w:type="gramStart"/>
      <w:r w:rsidRPr="001A0AAE">
        <w:rPr>
          <w:rFonts w:ascii="Calibri" w:eastAsia="Calibri" w:hAnsi="Calibri"/>
          <w:sz w:val="22"/>
          <w:szCs w:val="22"/>
        </w:rPr>
        <w:t>….. nar.</w:t>
      </w:r>
      <w:proofErr w:type="gramEnd"/>
      <w:r w:rsidRPr="001A0AAE">
        <w:rPr>
          <w:rFonts w:ascii="Calibri" w:eastAsia="Calibri" w:hAnsi="Calibri"/>
          <w:sz w:val="22"/>
          <w:szCs w:val="22"/>
        </w:rPr>
        <w:t>: …………………………………………………………………</w:t>
      </w:r>
      <w:r>
        <w:rPr>
          <w:rFonts w:ascii="Calibri" w:eastAsia="Calibri" w:hAnsi="Calibri"/>
          <w:sz w:val="22"/>
          <w:szCs w:val="22"/>
        </w:rPr>
        <w:t>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jméno a příjmení: ……………………………………………</w:t>
      </w:r>
      <w:proofErr w:type="gramStart"/>
      <w:r w:rsidRPr="001A0AAE">
        <w:rPr>
          <w:rFonts w:ascii="Calibri" w:eastAsia="Calibri" w:hAnsi="Calibri"/>
          <w:sz w:val="22"/>
          <w:szCs w:val="22"/>
        </w:rPr>
        <w:t>….. nar.</w:t>
      </w:r>
      <w:proofErr w:type="gramEnd"/>
      <w:r w:rsidRPr="001A0AAE">
        <w:rPr>
          <w:rFonts w:ascii="Calibri" w:eastAsia="Calibri" w:hAnsi="Calibri"/>
          <w:sz w:val="22"/>
          <w:szCs w:val="22"/>
        </w:rPr>
        <w:t>: ……………………………………………………………………..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</w:p>
    <w:p w:rsidR="008B0BEC" w:rsidRPr="00B87B59" w:rsidRDefault="008B0BEC" w:rsidP="008B0BEC">
      <w:pPr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Jakékoli další přání a potřeby klienta či dalších zapojených osob budou zaznamenány v Individuálním plánu podpory rodiny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9B0A31">
        <w:rPr>
          <w:rFonts w:ascii="Calibri" w:eastAsia="Calibri" w:hAnsi="Calibri"/>
          <w:sz w:val="22"/>
          <w:szCs w:val="22"/>
        </w:rPr>
        <w:t>či Trojdohodě. Na sestavování a naplňování přání, potřeb a cílů klienta bude spolupracovat klíčový pracovník a případně</w:t>
      </w:r>
      <w:r w:rsidRPr="00B87B59">
        <w:rPr>
          <w:rFonts w:ascii="Calibri" w:eastAsia="Calibri" w:hAnsi="Calibri"/>
          <w:sz w:val="22"/>
          <w:szCs w:val="22"/>
        </w:rPr>
        <w:t xml:space="preserve"> další pracovníci služby. 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lastRenderedPageBreak/>
        <w:t>PŘEDMĚT SMLOUVY</w:t>
      </w:r>
    </w:p>
    <w:p w:rsidR="008B0BEC" w:rsidRPr="00B87B59" w:rsidRDefault="008B0BEC" w:rsidP="008B0BEC">
      <w:pPr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Calibri" w:hAnsi="Calibri"/>
          <w:color w:val="000000"/>
          <w:sz w:val="22"/>
          <w:lang w:eastAsia="cs-CZ"/>
        </w:rPr>
      </w:pPr>
      <w:r w:rsidRPr="00B87B59">
        <w:rPr>
          <w:rFonts w:ascii="Calibri" w:eastAsia="Calibri" w:hAnsi="Calibri"/>
          <w:sz w:val="22"/>
          <w:szCs w:val="22"/>
        </w:rPr>
        <w:t>Předmětem smlouvy</w:t>
      </w:r>
      <w:r w:rsidRPr="00B87B59">
        <w:rPr>
          <w:rFonts w:ascii="Calibri" w:eastAsia="Calibri" w:hAnsi="Calibri"/>
          <w:sz w:val="22"/>
        </w:rPr>
        <w:t xml:space="preserve"> je poskytnutí sociálně aktivizačních služeb pro rodiny s dětmi </w:t>
      </w:r>
      <w:r w:rsidRPr="00B87B59">
        <w:rPr>
          <w:rFonts w:ascii="Calibri" w:eastAsia="Calibri" w:hAnsi="Calibri"/>
          <w:color w:val="000000"/>
          <w:sz w:val="22"/>
          <w:lang w:eastAsia="cs-CZ"/>
        </w:rPr>
        <w:t xml:space="preserve">ve smyslu znění § 65 zákona o sociálních službách </w:t>
      </w:r>
      <w:r w:rsidRPr="00B87B59">
        <w:rPr>
          <w:rFonts w:ascii="Calibri" w:eastAsia="Calibri" w:hAnsi="Calibri" w:cs="TimesNewRoman"/>
          <w:color w:val="000000"/>
          <w:sz w:val="22"/>
          <w:lang w:eastAsia="cs-CZ"/>
        </w:rPr>
        <w:t>č</w:t>
      </w:r>
      <w:r w:rsidRPr="00B87B59">
        <w:rPr>
          <w:rFonts w:ascii="Calibri" w:eastAsia="Calibri" w:hAnsi="Calibri"/>
          <w:color w:val="000000"/>
          <w:sz w:val="22"/>
          <w:lang w:eastAsia="cs-CZ"/>
        </w:rPr>
        <w:t xml:space="preserve">. 108/2006 Sb., ze strany poskytovatele a využívání těchto služeb ze strany klienta. </w:t>
      </w:r>
      <w:r w:rsidRPr="00B87B59">
        <w:rPr>
          <w:rFonts w:ascii="Calibri" w:eastAsia="Calibri" w:hAnsi="Calibri"/>
          <w:sz w:val="22"/>
        </w:rPr>
        <w:t>Smlouva upravuje vztahy mezi klientem a poskytovatelem služby a stanovuje práva a povinnosti obou účastníků.</w:t>
      </w:r>
    </w:p>
    <w:p w:rsidR="008B0BEC" w:rsidRPr="00B87B59" w:rsidRDefault="008B0BEC" w:rsidP="008B0BEC">
      <w:pPr>
        <w:spacing w:after="200" w:line="276" w:lineRule="auto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Služby pro rodiny s dětmi PREVENT nabízí podporu a pomoc rodinám s dětmi, které jsou ohrožené nebo stižené sociálním vyloučením a pomáhá členům těchto rodin zmírnit dopady své nepříznivé sociální situace a získávat potřebné znalosti a dovednosti k jejímu zvládnutí.</w:t>
      </w:r>
    </w:p>
    <w:p w:rsidR="008B0BEC" w:rsidRPr="00B87B59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Klient má právo na pomoc a podporu s níže uvedenými základními činnostmi a poskytovatel se zavazuje tyto základní činnosti klientovi poskytnout:</w:t>
      </w:r>
    </w:p>
    <w:p w:rsidR="008B0BEC" w:rsidRPr="00B87B59" w:rsidRDefault="008B0BEC" w:rsidP="008B0BEC">
      <w:pPr>
        <w:numPr>
          <w:ilvl w:val="0"/>
          <w:numId w:val="2"/>
        </w:numPr>
        <w:shd w:val="clear" w:color="auto" w:fill="FFFFFF"/>
        <w:spacing w:before="120" w:after="200" w:line="276" w:lineRule="auto"/>
        <w:ind w:left="709" w:hanging="357"/>
        <w:contextualSpacing/>
        <w:jc w:val="both"/>
        <w:rPr>
          <w:rFonts w:ascii="Calibri" w:hAnsi="Calibri" w:cs="Arial"/>
          <w:b/>
          <w:color w:val="000000"/>
          <w:sz w:val="22"/>
          <w:szCs w:val="22"/>
          <w:lang w:eastAsia="cs-CZ"/>
        </w:rPr>
      </w:pPr>
      <w:r>
        <w:rPr>
          <w:rFonts w:ascii="Calibri" w:hAnsi="Calibri" w:cs="Arial"/>
          <w:color w:val="000000"/>
          <w:sz w:val="22"/>
          <w:szCs w:val="22"/>
          <w:lang w:eastAsia="cs-CZ"/>
        </w:rPr>
        <w:t>V</w:t>
      </w:r>
      <w:r w:rsidRPr="00B87B59">
        <w:rPr>
          <w:rFonts w:ascii="Calibri" w:hAnsi="Calibri" w:cs="Arial"/>
          <w:color w:val="000000"/>
          <w:sz w:val="22"/>
          <w:szCs w:val="22"/>
          <w:lang w:eastAsia="cs-CZ"/>
        </w:rPr>
        <w:t>ýchovné, vzdělávací a aktivizační činnosti</w:t>
      </w:r>
      <w:r>
        <w:rPr>
          <w:rFonts w:ascii="Calibri" w:hAnsi="Calibri" w:cs="Arial"/>
          <w:color w:val="000000"/>
          <w:sz w:val="22"/>
          <w:szCs w:val="22"/>
          <w:lang w:eastAsia="cs-CZ"/>
        </w:rPr>
        <w:t>.</w:t>
      </w:r>
    </w:p>
    <w:p w:rsidR="008B0BEC" w:rsidRPr="00B87B59" w:rsidRDefault="008B0BEC" w:rsidP="008B0BEC">
      <w:pPr>
        <w:numPr>
          <w:ilvl w:val="0"/>
          <w:numId w:val="2"/>
        </w:numPr>
        <w:shd w:val="clear" w:color="auto" w:fill="FFFFFF"/>
        <w:spacing w:after="200" w:line="276" w:lineRule="auto"/>
        <w:ind w:left="709"/>
        <w:contextualSpacing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sz w:val="22"/>
          <w:szCs w:val="22"/>
          <w:lang w:eastAsia="cs-CZ"/>
        </w:rPr>
        <w:t>Z</w:t>
      </w:r>
      <w:r w:rsidRPr="00B87B59">
        <w:rPr>
          <w:rFonts w:ascii="Calibri" w:hAnsi="Calibri" w:cs="Arial"/>
          <w:sz w:val="22"/>
          <w:szCs w:val="22"/>
          <w:lang w:eastAsia="cs-CZ"/>
        </w:rPr>
        <w:t>prostředkování kont</w:t>
      </w:r>
      <w:r>
        <w:rPr>
          <w:rFonts w:ascii="Calibri" w:hAnsi="Calibri" w:cs="Arial"/>
          <w:sz w:val="22"/>
          <w:szCs w:val="22"/>
          <w:lang w:eastAsia="cs-CZ"/>
        </w:rPr>
        <w:t>aktu se společenským prostředím.</w:t>
      </w:r>
    </w:p>
    <w:p w:rsidR="008B0BEC" w:rsidRPr="00B87B59" w:rsidRDefault="008B0BEC" w:rsidP="008B0BEC">
      <w:pPr>
        <w:numPr>
          <w:ilvl w:val="0"/>
          <w:numId w:val="2"/>
        </w:numPr>
        <w:shd w:val="clear" w:color="auto" w:fill="FFFFFF"/>
        <w:spacing w:after="200" w:line="276" w:lineRule="auto"/>
        <w:ind w:left="709"/>
        <w:contextualSpacing/>
        <w:jc w:val="both"/>
        <w:rPr>
          <w:rFonts w:ascii="Calibri" w:hAnsi="Calibri" w:cs="Arial"/>
          <w:sz w:val="22"/>
          <w:szCs w:val="22"/>
          <w:lang w:eastAsia="cs-CZ"/>
        </w:rPr>
      </w:pPr>
      <w:r>
        <w:rPr>
          <w:rFonts w:ascii="Calibri" w:hAnsi="Calibri" w:cs="Arial"/>
          <w:color w:val="000000"/>
          <w:sz w:val="22"/>
          <w:szCs w:val="22"/>
          <w:lang w:eastAsia="cs-CZ"/>
        </w:rPr>
        <w:t>S</w:t>
      </w:r>
      <w:r w:rsidRPr="00B87B59">
        <w:rPr>
          <w:rFonts w:ascii="Calibri" w:hAnsi="Calibri" w:cs="Arial"/>
          <w:color w:val="000000"/>
          <w:sz w:val="22"/>
          <w:szCs w:val="22"/>
          <w:lang w:eastAsia="cs-CZ"/>
        </w:rPr>
        <w:t>ociálně terapeutické činnosti</w:t>
      </w:r>
      <w:r>
        <w:rPr>
          <w:rFonts w:ascii="Calibri" w:hAnsi="Calibri" w:cs="Arial"/>
          <w:color w:val="000000"/>
          <w:sz w:val="22"/>
          <w:szCs w:val="22"/>
          <w:lang w:eastAsia="cs-CZ"/>
        </w:rPr>
        <w:t>.</w:t>
      </w:r>
    </w:p>
    <w:p w:rsidR="008B0BEC" w:rsidRPr="00B87B59" w:rsidRDefault="008B0BEC" w:rsidP="008B0BEC">
      <w:pPr>
        <w:numPr>
          <w:ilvl w:val="0"/>
          <w:numId w:val="2"/>
        </w:numPr>
        <w:spacing w:after="200" w:line="276" w:lineRule="auto"/>
        <w:ind w:left="709" w:hanging="357"/>
        <w:contextualSpacing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eastAsia="cs-CZ"/>
        </w:rPr>
        <w:t>P</w:t>
      </w:r>
      <w:r w:rsidRPr="00B87B59">
        <w:rPr>
          <w:rFonts w:ascii="Calibri" w:hAnsi="Calibri"/>
          <w:sz w:val="22"/>
          <w:szCs w:val="22"/>
          <w:lang w:eastAsia="cs-CZ"/>
        </w:rPr>
        <w:t>omoc při uplatňování práv, oprávněných zájmů a při obstarávání osobních záležitostí.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8B0BEC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 xml:space="preserve">FORMA, MÍSTO, ČAS A </w:t>
      </w:r>
      <w:r w:rsidR="001A0AAE" w:rsidRPr="001A0AAE">
        <w:rPr>
          <w:rFonts w:ascii="Calibri" w:eastAsia="Calibri" w:hAnsi="Calibri"/>
          <w:b/>
          <w:sz w:val="22"/>
          <w:szCs w:val="22"/>
        </w:rPr>
        <w:t>PRŮBĚH POSKYTOVÁNÍ SOCIÁLNÍ SLUŽBY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 xml:space="preserve">Služby jsou poskytovány převážně </w:t>
      </w:r>
      <w:r w:rsidRPr="001A0AAE">
        <w:rPr>
          <w:rFonts w:ascii="Calibri" w:eastAsia="Calibri" w:hAnsi="Calibri"/>
          <w:b/>
          <w:sz w:val="22"/>
          <w:szCs w:val="22"/>
        </w:rPr>
        <w:t>terénní formou</w:t>
      </w:r>
      <w:r w:rsidRPr="001A0AAE">
        <w:rPr>
          <w:rFonts w:ascii="Calibri" w:eastAsia="Calibri" w:hAnsi="Calibri"/>
          <w:sz w:val="22"/>
          <w:szCs w:val="22"/>
        </w:rPr>
        <w:t xml:space="preserve"> (v domácnosti klienta, na úřadech apod.) nebo </w:t>
      </w:r>
      <w:r w:rsidRPr="001A0AAE">
        <w:rPr>
          <w:rFonts w:ascii="Calibri" w:eastAsia="Calibri" w:hAnsi="Calibri"/>
          <w:b/>
          <w:sz w:val="22"/>
          <w:szCs w:val="22"/>
        </w:rPr>
        <w:t>formou ambulantní</w:t>
      </w:r>
      <w:r w:rsidRPr="001A0AAE">
        <w:rPr>
          <w:rFonts w:ascii="Calibri" w:eastAsia="Calibri" w:hAnsi="Calibri"/>
          <w:sz w:val="22"/>
          <w:szCs w:val="22"/>
        </w:rPr>
        <w:t xml:space="preserve"> (ve 2. </w:t>
      </w:r>
      <w:proofErr w:type="gramStart"/>
      <w:r w:rsidRPr="001A0AAE">
        <w:rPr>
          <w:rFonts w:ascii="Calibri" w:eastAsia="Calibri" w:hAnsi="Calibri"/>
          <w:sz w:val="22"/>
          <w:szCs w:val="22"/>
        </w:rPr>
        <w:t>p.  budovy</w:t>
      </w:r>
      <w:proofErr w:type="gramEnd"/>
      <w:r w:rsidRPr="001A0AAE">
        <w:rPr>
          <w:rFonts w:ascii="Calibri" w:eastAsia="Calibri" w:hAnsi="Calibri"/>
          <w:sz w:val="22"/>
          <w:szCs w:val="22"/>
        </w:rPr>
        <w:t xml:space="preserve"> polikliniky na adrese: Jiráskova 116, 389 01 Vodňany).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Služby jsou standardně poskytovány v čase:</w:t>
      </w:r>
    </w:p>
    <w:p w:rsidR="001A0AAE" w:rsidRPr="001A0AAE" w:rsidRDefault="001A0AAE" w:rsidP="001A0AAE">
      <w:pPr>
        <w:spacing w:after="120"/>
        <w:ind w:left="708" w:firstLine="708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Terénní forma: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</w:t>
      </w:r>
      <w:r w:rsidRPr="001A0AAE">
        <w:rPr>
          <w:rFonts w:ascii="Calibri" w:eastAsia="Calibri" w:hAnsi="Calibri"/>
          <w:b/>
          <w:sz w:val="22"/>
          <w:szCs w:val="22"/>
        </w:rPr>
        <w:t>Ambulantní forma: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PONDĚLÍ</w:t>
      </w:r>
      <w:r w:rsidRPr="001A0AAE">
        <w:rPr>
          <w:rFonts w:ascii="Calibri" w:eastAsia="Calibri" w:hAnsi="Calibri"/>
          <w:sz w:val="22"/>
          <w:szCs w:val="22"/>
        </w:rPr>
        <w:tab/>
        <w:t>13 – 17 hodin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</w:t>
      </w:r>
      <w:r w:rsidRPr="001A0AAE">
        <w:rPr>
          <w:rFonts w:ascii="Calibri" w:eastAsia="Calibri" w:hAnsi="Calibri"/>
          <w:sz w:val="22"/>
          <w:szCs w:val="22"/>
        </w:rPr>
        <w:tab/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ÚTERÝ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>13 – 17 hodin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   9 – 13 hodin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STŘEDA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8 – 16 hodin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 xml:space="preserve">  </w:t>
      </w:r>
    </w:p>
    <w:p w:rsid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8B0BEC" w:rsidRPr="00B87B59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V jiný čas jsou služby poskytovány na základě dohody mezi poskytovatelem a klientem, dle aktuálních potřeb klienta a možností poskytovatele.</w:t>
      </w:r>
    </w:p>
    <w:p w:rsidR="008B0BEC" w:rsidRPr="00B87B59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Spolu s uzavřením smlouvy s poskytovatelem je klientovi přidělen klíčový pracovník, který koordinuje a domlouvá konkrétní podobu spolupráce a sestavuje s klientem Indiv</w:t>
      </w:r>
      <w:r>
        <w:rPr>
          <w:rFonts w:ascii="Calibri" w:eastAsia="Calibri" w:hAnsi="Calibri"/>
          <w:sz w:val="22"/>
          <w:szCs w:val="22"/>
        </w:rPr>
        <w:t xml:space="preserve">iduální plán podpory pro rodinu. </w:t>
      </w:r>
      <w:r w:rsidRPr="00B87B59">
        <w:rPr>
          <w:rFonts w:ascii="Calibri" w:eastAsia="Calibri" w:hAnsi="Calibri"/>
          <w:sz w:val="22"/>
          <w:szCs w:val="22"/>
        </w:rPr>
        <w:t>Společně s klientem se podílí na jeho naplňování a pravidelně vyhodnocuje průběh a naplňování potřeb klienta s ohledem na zájem dítěte.</w:t>
      </w:r>
    </w:p>
    <w:p w:rsidR="008B0BEC" w:rsidRPr="00B87B59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Frekvence setkání je předmětem dohody mezi klientem a klíčovým pracovníkem a vychází z aktuálních potřeb klienta a možností pracovníka.</w:t>
      </w:r>
    </w:p>
    <w:p w:rsidR="008B0BEC" w:rsidRPr="009B0A31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Podle potřeby a s informovaným souhlasem klienta mohou být do spo</w:t>
      </w:r>
      <w:r>
        <w:rPr>
          <w:rFonts w:ascii="Calibri" w:eastAsia="Calibri" w:hAnsi="Calibri"/>
          <w:sz w:val="22"/>
          <w:szCs w:val="22"/>
        </w:rPr>
        <w:t>l</w:t>
      </w:r>
      <w:r w:rsidRPr="00B87B59">
        <w:rPr>
          <w:rFonts w:ascii="Calibri" w:eastAsia="Calibri" w:hAnsi="Calibri"/>
          <w:sz w:val="22"/>
          <w:szCs w:val="22"/>
        </w:rPr>
        <w:t>upráce zapojeny další instituce a odborníci (např. škola, lékař, volnočasové zařízení pro děti apod.). Jakékoli informace o klientovi mohou být předány třetí straně pouze s písemným souhlasem klienta. Písemný souhlas určí, komu mohou být informace sdělovány, v jakém rozsahu a za jakým účelem.</w:t>
      </w:r>
      <w:r>
        <w:rPr>
          <w:rFonts w:ascii="Calibri" w:eastAsia="Calibri" w:hAnsi="Calibri"/>
          <w:sz w:val="22"/>
          <w:szCs w:val="22"/>
        </w:rPr>
        <w:t xml:space="preserve"> </w:t>
      </w:r>
      <w:r w:rsidRPr="009B0A31">
        <w:rPr>
          <w:rFonts w:ascii="Calibri" w:eastAsia="Calibri" w:hAnsi="Calibri"/>
          <w:sz w:val="22"/>
          <w:szCs w:val="22"/>
        </w:rPr>
        <w:t xml:space="preserve">Výjimkou je ohlašovací povinnost. </w:t>
      </w:r>
    </w:p>
    <w:p w:rsidR="008B0BEC" w:rsidRPr="001A0AAE" w:rsidRDefault="008B0BEC" w:rsidP="008B0BEC">
      <w:pPr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 xml:space="preserve">V případě, že klient využívá služby na doporučení OSPOD, mohou být iniciována společná setkání těchto tří stran, tj. klienta, klíčového pracovníka služby a pracovníka OSPOD, který má daného klienta v péči. Cílem takových setkání je zmapování naplňování potřeb rodiny a očekávání OSPOD. Dále </w:t>
      </w:r>
      <w:r w:rsidRPr="009B0A31">
        <w:rPr>
          <w:rFonts w:ascii="Calibri" w:eastAsia="Calibri" w:hAnsi="Calibri"/>
          <w:sz w:val="22"/>
          <w:szCs w:val="22"/>
        </w:rPr>
        <w:lastRenderedPageBreak/>
        <w:t xml:space="preserve">projednání a určení dalších potřebných kroků pro řešení situace, které se zaznamenávají do tzv. Trojdohody (viz příloha </w:t>
      </w:r>
      <w:proofErr w:type="gramStart"/>
      <w:r w:rsidRPr="009B0A31">
        <w:rPr>
          <w:rFonts w:ascii="Calibri" w:eastAsia="Calibri" w:hAnsi="Calibri"/>
          <w:sz w:val="22"/>
          <w:szCs w:val="22"/>
        </w:rPr>
        <w:t>č.3.).</w:t>
      </w:r>
      <w:proofErr w:type="gramEnd"/>
      <w:r w:rsidRPr="009B0A31">
        <w:rPr>
          <w:rFonts w:ascii="Calibri" w:eastAsia="Calibri" w:hAnsi="Calibri"/>
          <w:sz w:val="22"/>
          <w:szCs w:val="22"/>
        </w:rPr>
        <w:t xml:space="preserve"> V Trojdohodě je rozpracován konkrétní cíl/cíle spolupráce v souladu s osobním cílem uživatele a rozepsány konkrétní činnosti či kroky směřující k jeho/jejich naplnění. Uvedené strany se zavazují k otevřenému sdělování si informací směřujících k naplňování stanovených cílů rodiny, zejména pak informací týkajících se dohodnutých kroků spolupráce.</w:t>
      </w:r>
      <w:r>
        <w:rPr>
          <w:rFonts w:ascii="Calibri" w:eastAsia="Calibri" w:hAnsi="Calibri"/>
          <w:sz w:val="22"/>
          <w:szCs w:val="22"/>
        </w:rPr>
        <w:t xml:space="preserve"> 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numPr>
          <w:ilvl w:val="0"/>
          <w:numId w:val="1"/>
        </w:num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VÝŠE ÚHRADY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Služby pro rodiny s dětmi PREVENT jsou klientovi poskytovány zdarma.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UJEDNÁNÍ O DODRŽOVÁNÍ PRAVIDEL STANOVENÝCH POSKYTOVATELEM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na schůzky dochází včas, případně se včas omluví.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na schůzky nepřichází pod vlivem alkoholu a omamných látek.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se nechová vůči pracovníkovi agresivně (urážky, fyzická agrese).</w:t>
      </w:r>
    </w:p>
    <w:p w:rsidR="001A0AAE" w:rsidRPr="001A0AAE" w:rsidRDefault="001A0AAE" w:rsidP="001A0AAE">
      <w:pPr>
        <w:jc w:val="both"/>
        <w:rPr>
          <w:rFonts w:ascii="Calibri" w:eastAsia="Calibri" w:hAnsi="Calibri"/>
          <w:bCs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aktivně spolupracuje na naplňování svých cílů.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vytváří s pracovníkem Individuální plán podpory pro rodinu, který pravidelně společně vyhodnocují.</w:t>
      </w:r>
    </w:p>
    <w:p w:rsidR="001A0AAE" w:rsidRPr="001A0AAE" w:rsidRDefault="001A0AAE" w:rsidP="001A0AAE">
      <w:pPr>
        <w:jc w:val="both"/>
        <w:rPr>
          <w:rFonts w:ascii="Calibri" w:eastAsia="Calibri" w:hAnsi="Calibri"/>
          <w:bCs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udržuje pravidelný kontakt se svým klíčovým pracovníkem, dle individuálního plánu.</w:t>
      </w:r>
    </w:p>
    <w:p w:rsidR="001A0AAE" w:rsidRPr="001A0AAE" w:rsidRDefault="001A0AAE" w:rsidP="001A0AAE">
      <w:pPr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Pracovník služby je v kontakt</w:t>
      </w:r>
      <w:r w:rsidR="008B0BEC">
        <w:rPr>
          <w:rFonts w:ascii="Calibri" w:eastAsia="Calibri" w:hAnsi="Calibri"/>
          <w:sz w:val="22"/>
          <w:szCs w:val="22"/>
        </w:rPr>
        <w:t>u s rodinou minimálně 1x za měsíc</w:t>
      </w:r>
      <w:r w:rsidRPr="001A0AAE">
        <w:rPr>
          <w:rFonts w:ascii="Calibri" w:eastAsia="Calibri" w:hAnsi="Calibri"/>
          <w:sz w:val="22"/>
          <w:szCs w:val="22"/>
        </w:rPr>
        <w:t>.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PRÁVA KLIENTA</w:t>
      </w:r>
    </w:p>
    <w:p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na odborný, profesionální a partnerský přístup pracovníků služby.</w:t>
      </w:r>
    </w:p>
    <w:p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nahlížet do své dokumentace.</w:t>
      </w:r>
    </w:p>
    <w:p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v případě nespokojenosti či porušování jeho práv podat stížnost. (Příloha č. 2)</w:t>
      </w:r>
    </w:p>
    <w:p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vypovědět Smlouvu o poskytování služby kdykoliv v průběhu spolupráce bez udání důvodů.</w:t>
      </w:r>
    </w:p>
    <w:p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Klient má právo na poskytnutí spolupráce při hledání jiné služby, která by lépe naplňovala jeho přání a potřeby.</w:t>
      </w:r>
    </w:p>
    <w:p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</w:p>
    <w:p w:rsidR="008B0BEC" w:rsidRDefault="001A0AAE" w:rsidP="008B0BEC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OCHRANA OSOBNÍCH ÚDAJŮ KLIENTA</w:t>
      </w:r>
    </w:p>
    <w:p w:rsidR="008B0BEC" w:rsidRPr="008B0BEC" w:rsidRDefault="008B0BEC" w:rsidP="008B0BEC">
      <w:pPr>
        <w:spacing w:after="240" w:line="276" w:lineRule="auto"/>
        <w:jc w:val="both"/>
        <w:rPr>
          <w:rFonts w:ascii="Calibri" w:eastAsia="Calibri" w:hAnsi="Calibri"/>
          <w:b/>
          <w:sz w:val="22"/>
          <w:szCs w:val="22"/>
        </w:rPr>
      </w:pPr>
      <w:r w:rsidRPr="008B0BEC">
        <w:rPr>
          <w:rFonts w:ascii="Calibri" w:hAnsi="Calibri"/>
          <w:sz w:val="22"/>
          <w:szCs w:val="22"/>
          <w:lang w:eastAsia="cs-CZ"/>
        </w:rPr>
        <w:t xml:space="preserve">Poskytovatel jedná v souladu s nařízením 2016/679 o ochraně fyzických osob v souvislosti se zpracováním osobních údajů. </w:t>
      </w:r>
      <w:r w:rsidRPr="008B0BEC">
        <w:rPr>
          <w:rFonts w:ascii="Calibri" w:eastAsia="Calibri" w:hAnsi="Calibri"/>
          <w:sz w:val="22"/>
          <w:szCs w:val="22"/>
          <w:lang w:eastAsia="cs-CZ"/>
        </w:rPr>
        <w:t>Klient je s konkrétním postupem seznámen před podpisem této smlouvy a svůj souhlas se zpracováním stvrzuje podpisem Souhlasu se zpracováním osobních údajů. (Příloha č. 1)</w:t>
      </w:r>
    </w:p>
    <w:p w:rsidR="001A0AAE" w:rsidRPr="001A0AAE" w:rsidRDefault="001A0AAE" w:rsidP="001A0AAE">
      <w:pPr>
        <w:spacing w:after="120"/>
        <w:contextualSpacing/>
        <w:jc w:val="both"/>
        <w:rPr>
          <w:rFonts w:ascii="Calibri" w:eastAsia="Calibri" w:hAnsi="Calibri"/>
          <w:sz w:val="22"/>
          <w:szCs w:val="22"/>
        </w:rPr>
      </w:pPr>
    </w:p>
    <w:p w:rsidR="001A0AAE" w:rsidRDefault="001A0AAE" w:rsidP="001A0AAE">
      <w:pPr>
        <w:numPr>
          <w:ilvl w:val="0"/>
          <w:numId w:val="1"/>
        </w:num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VÝPOVĚDNÍ DŮVODY A VÝPOVĚDNÍ LHŮTA SMLOUVY</w:t>
      </w:r>
    </w:p>
    <w:p w:rsidR="008B0BEC" w:rsidRPr="009B0A31" w:rsidRDefault="008B0BEC" w:rsidP="008B0BEC">
      <w:p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2"/>
          <w:szCs w:val="22"/>
        </w:rPr>
      </w:pPr>
      <w:r w:rsidRPr="009B0A31">
        <w:rPr>
          <w:rFonts w:ascii="Calibri" w:eastAsia="Calibri" w:hAnsi="Calibri"/>
          <w:b/>
          <w:sz w:val="22"/>
          <w:szCs w:val="22"/>
        </w:rPr>
        <w:t>Smlouvu lze vypovědět těmito způsoby:</w:t>
      </w:r>
    </w:p>
    <w:p w:rsidR="008B0BEC" w:rsidRPr="009B0A31" w:rsidRDefault="008B0BEC" w:rsidP="008B0BE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Oboustrannou dohodou.</w:t>
      </w:r>
    </w:p>
    <w:p w:rsidR="008B0BEC" w:rsidRPr="009B0A31" w:rsidRDefault="008B0BEC" w:rsidP="008B0BE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Klient může smlouvu vypovědět bez udání důvodu (ústní nebo písemnou formou), a to s okamžitou platností.</w:t>
      </w:r>
    </w:p>
    <w:p w:rsidR="008B0BEC" w:rsidRPr="009B0A31" w:rsidRDefault="008B0BEC" w:rsidP="008B0BEC">
      <w:pPr>
        <w:pStyle w:val="Odstavecseseznamem"/>
        <w:numPr>
          <w:ilvl w:val="0"/>
          <w:numId w:val="4"/>
        </w:numPr>
        <w:spacing w:after="120" w:line="276" w:lineRule="auto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 xml:space="preserve">Ze strany poskytovatele: </w:t>
      </w:r>
    </w:p>
    <w:p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- Jestliže pominuly důvody pro poskytování služby – došlo k naplnění stanoveného cíle.</w:t>
      </w:r>
    </w:p>
    <w:p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lastRenderedPageBreak/>
        <w:t xml:space="preserve">- Z důvodu porušování platných pravidel služby (např. </w:t>
      </w:r>
      <w:r w:rsidRPr="009B0A31">
        <w:rPr>
          <w:rFonts w:ascii="Calibri" w:eastAsia="Calibri" w:hAnsi="Calibri"/>
          <w:i/>
          <w:sz w:val="22"/>
          <w:szCs w:val="22"/>
        </w:rPr>
        <w:t>opakované nedodržování smluvených termínů, bez udání důvodů, v termínu schůzky je klient opakovaně pod vlivem návykové látky</w:t>
      </w:r>
      <w:r w:rsidRPr="009B0A31">
        <w:rPr>
          <w:rFonts w:ascii="Calibri" w:eastAsia="Calibri" w:hAnsi="Calibri"/>
          <w:sz w:val="22"/>
          <w:szCs w:val="22"/>
        </w:rPr>
        <w:t>).</w:t>
      </w:r>
    </w:p>
    <w:p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- Jestliže uživatel nevyužívá službu po dobu delší než 1 měsíc.</w:t>
      </w:r>
    </w:p>
    <w:p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- Z důvodu změny bydliště uživatele (mimo místní působnost poskytovatele).</w:t>
      </w:r>
    </w:p>
    <w:p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- Jestliže organizace nebude schopna službu dále zabezpečit z důvodů provozních, odborných, finančních apod.</w:t>
      </w:r>
    </w:p>
    <w:p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</w:p>
    <w:p w:rsidR="008B0BEC" w:rsidRPr="009B0A31" w:rsidRDefault="008B0BEC" w:rsidP="008B0BEC">
      <w:pPr>
        <w:pStyle w:val="Odstavecseseznamem"/>
        <w:spacing w:after="12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Ukončení poskytování služby je vždy zaznamenáno ve spise klienta a v zápisu z pracovní porady. Výpovědní lhůta pro výpověď danou poskytovatelem z důvodů výše uvedených činí 14 dní a počíná běžet prvním dnem následujícím po doručení výpovědi.</w:t>
      </w:r>
    </w:p>
    <w:p w:rsidR="008B0BEC" w:rsidRPr="009B0A31" w:rsidRDefault="008B0BEC" w:rsidP="008B0BEC">
      <w:pPr>
        <w:jc w:val="both"/>
        <w:rPr>
          <w:rFonts w:ascii="Calibri" w:eastAsia="Calibri" w:hAnsi="Calibri"/>
          <w:bCs/>
          <w:sz w:val="22"/>
          <w:szCs w:val="22"/>
        </w:rPr>
      </w:pPr>
      <w:r w:rsidRPr="009B0A31">
        <w:rPr>
          <w:rFonts w:ascii="Calibri" w:eastAsia="Calibri" w:hAnsi="Calibri"/>
          <w:bCs/>
          <w:sz w:val="22"/>
          <w:szCs w:val="22"/>
        </w:rPr>
        <w:t>Opakované přijetí do služby je možné kdykoliv na základě běžných podmínek pro přijetí.</w:t>
      </w:r>
    </w:p>
    <w:p w:rsidR="008B0BEC" w:rsidRPr="001A0AAE" w:rsidRDefault="008B0BEC" w:rsidP="008B0BEC">
      <w:pPr>
        <w:spacing w:after="120" w:line="276" w:lineRule="auto"/>
        <w:ind w:left="1276"/>
        <w:contextualSpacing/>
        <w:jc w:val="both"/>
        <w:rPr>
          <w:rFonts w:ascii="Calibri" w:eastAsia="Calibri" w:hAnsi="Calibri"/>
          <w:b/>
          <w:sz w:val="22"/>
          <w:szCs w:val="22"/>
        </w:rPr>
      </w:pPr>
    </w:p>
    <w:p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DOBA PLATNOSTI SMLOUVY</w:t>
      </w:r>
    </w:p>
    <w:p w:rsidR="008B0BEC" w:rsidRPr="008B0BEC" w:rsidRDefault="008B0BEC" w:rsidP="008B0BEC">
      <w:pPr>
        <w:pStyle w:val="Odstavecseseznamem"/>
        <w:spacing w:after="24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8B0BEC">
        <w:rPr>
          <w:rFonts w:ascii="Calibri" w:eastAsia="Calibri" w:hAnsi="Calibri"/>
          <w:sz w:val="22"/>
          <w:szCs w:val="22"/>
        </w:rPr>
        <w:t>Smlouva nabývá platnosti a účinnosti okamžikem jejího podpisu oběma smluvními stranami.</w:t>
      </w:r>
    </w:p>
    <w:p w:rsidR="001A0AAE" w:rsidRPr="001A0AAE" w:rsidRDefault="008B0BEC" w:rsidP="008B0BEC">
      <w:pPr>
        <w:pStyle w:val="Odstavecseseznamem"/>
        <w:spacing w:after="240" w:line="276" w:lineRule="auto"/>
        <w:ind w:left="0"/>
        <w:jc w:val="both"/>
        <w:rPr>
          <w:rFonts w:ascii="Calibri" w:eastAsia="Calibri" w:hAnsi="Calibri"/>
          <w:sz w:val="22"/>
          <w:szCs w:val="22"/>
        </w:rPr>
      </w:pPr>
      <w:r w:rsidRPr="008B0BEC">
        <w:rPr>
          <w:rFonts w:ascii="Calibri" w:eastAsia="Calibri" w:hAnsi="Calibri"/>
          <w:sz w:val="22"/>
          <w:szCs w:val="22"/>
        </w:rPr>
        <w:t xml:space="preserve">Pokud nebude smlouva ukončena jednou nebo druhou stranou z důvodů výše uvedených, je platnost této smlouvy stanovena na </w:t>
      </w:r>
      <w:r w:rsidRPr="008B0BEC">
        <w:rPr>
          <w:rFonts w:ascii="Calibri" w:eastAsia="Calibri" w:hAnsi="Calibri"/>
          <w:b/>
          <w:sz w:val="22"/>
          <w:szCs w:val="22"/>
        </w:rPr>
        <w:t>jeden rok</w:t>
      </w:r>
      <w:r w:rsidRPr="008B0BEC">
        <w:rPr>
          <w:rFonts w:ascii="Calibri" w:eastAsia="Calibri" w:hAnsi="Calibri"/>
          <w:sz w:val="22"/>
          <w:szCs w:val="22"/>
        </w:rPr>
        <w:t xml:space="preserve">. </w:t>
      </w:r>
    </w:p>
    <w:p w:rsidR="001A0AAE" w:rsidRPr="001A0AAE" w:rsidRDefault="001A0AAE" w:rsidP="001A0AAE">
      <w:pPr>
        <w:numPr>
          <w:ilvl w:val="0"/>
          <w:numId w:val="1"/>
        </w:numPr>
        <w:spacing w:after="240" w:line="276" w:lineRule="auto"/>
        <w:ind w:left="1276" w:hanging="357"/>
        <w:jc w:val="both"/>
        <w:rPr>
          <w:rFonts w:ascii="Calibri" w:eastAsia="Calibri" w:hAnsi="Calibri"/>
          <w:b/>
          <w:sz w:val="22"/>
          <w:szCs w:val="22"/>
        </w:rPr>
      </w:pPr>
      <w:r w:rsidRPr="001A0AAE">
        <w:rPr>
          <w:rFonts w:ascii="Calibri" w:eastAsia="Calibri" w:hAnsi="Calibri"/>
          <w:b/>
          <w:sz w:val="22"/>
          <w:szCs w:val="22"/>
        </w:rPr>
        <w:t>ZÁVĚREČNÁ UJEDNÁNÍ</w:t>
      </w:r>
    </w:p>
    <w:p w:rsidR="008B0BEC" w:rsidRPr="00B87B59" w:rsidRDefault="008B0BEC" w:rsidP="008B0BEC">
      <w:pPr>
        <w:jc w:val="both"/>
        <w:rPr>
          <w:rFonts w:ascii="Calibri" w:hAnsi="Calibri"/>
          <w:sz w:val="22"/>
          <w:szCs w:val="22"/>
          <w:lang w:eastAsia="cs-CZ"/>
        </w:rPr>
      </w:pPr>
      <w:r w:rsidRPr="00B87B59">
        <w:rPr>
          <w:rFonts w:ascii="Calibri" w:hAnsi="Calibri"/>
          <w:sz w:val="22"/>
          <w:szCs w:val="22"/>
          <w:lang w:eastAsia="cs-CZ"/>
        </w:rPr>
        <w:t xml:space="preserve">Smlouva je vyhotovena ve dvou stejnopisech s platností originálu. Každá smluvní strana obdrží jedno vyhotovení. </w:t>
      </w:r>
    </w:p>
    <w:p w:rsidR="008B0BEC" w:rsidRPr="00B87B59" w:rsidRDefault="008B0BEC" w:rsidP="008B0BEC">
      <w:pPr>
        <w:jc w:val="both"/>
        <w:rPr>
          <w:rFonts w:ascii="Calibri" w:hAnsi="Calibri"/>
          <w:sz w:val="22"/>
          <w:szCs w:val="22"/>
          <w:lang w:eastAsia="cs-CZ"/>
        </w:rPr>
      </w:pPr>
      <w:r w:rsidRPr="00B87B59">
        <w:rPr>
          <w:rFonts w:ascii="Calibri" w:hAnsi="Calibri"/>
          <w:sz w:val="22"/>
          <w:szCs w:val="22"/>
          <w:lang w:eastAsia="cs-CZ"/>
        </w:rPr>
        <w:t>Smlouva může být měněna prostřednictvím písemných dodatků k této smlouvě, které musí být podepsány oběma smluvními stranami.</w:t>
      </w:r>
    </w:p>
    <w:p w:rsidR="008B0BEC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>Obě smluvní strany prohlašují, že se s obsahem smlouvy seznámily, porozuměly mu a svým vlastnoručním podpisem stvrzují, že se smlouvou dobrovolně souhlasí.</w:t>
      </w:r>
    </w:p>
    <w:p w:rsidR="008B0BEC" w:rsidRPr="001F0618" w:rsidRDefault="008B0BEC" w:rsidP="008B0BEC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B87B59">
        <w:rPr>
          <w:rFonts w:ascii="Calibri" w:eastAsia="Calibri" w:hAnsi="Calibri"/>
          <w:sz w:val="22"/>
          <w:szCs w:val="22"/>
        </w:rPr>
        <w:t xml:space="preserve">Přílohy ke smlouvě: </w:t>
      </w:r>
      <w:r w:rsidRPr="00B87B59">
        <w:rPr>
          <w:rFonts w:ascii="Calibri" w:eastAsia="Calibri" w:hAnsi="Calibri"/>
          <w:sz w:val="22"/>
          <w:szCs w:val="22"/>
        </w:rPr>
        <w:tab/>
      </w:r>
    </w:p>
    <w:p w:rsidR="008B0BEC" w:rsidRPr="009B0A31" w:rsidRDefault="008B0BEC" w:rsidP="008B0BEC">
      <w:pPr>
        <w:pStyle w:val="Odstavecseseznamem"/>
        <w:numPr>
          <w:ilvl w:val="0"/>
          <w:numId w:val="5"/>
        </w:numPr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Souhlas se zpracováním osobních údajů.</w:t>
      </w:r>
    </w:p>
    <w:p w:rsidR="008B0BEC" w:rsidRPr="009B0A31" w:rsidRDefault="008B0BEC" w:rsidP="008B0BEC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>Postup pro podání stížnosti.</w:t>
      </w:r>
    </w:p>
    <w:p w:rsidR="008B0BEC" w:rsidRPr="009B0A31" w:rsidRDefault="008B0BEC" w:rsidP="008B0BEC">
      <w:pPr>
        <w:pStyle w:val="Odstavecseseznamem"/>
        <w:numPr>
          <w:ilvl w:val="0"/>
          <w:numId w:val="5"/>
        </w:numPr>
        <w:spacing w:after="120"/>
        <w:jc w:val="both"/>
        <w:rPr>
          <w:rFonts w:ascii="Calibri" w:eastAsia="Calibri" w:hAnsi="Calibri"/>
          <w:sz w:val="22"/>
          <w:szCs w:val="22"/>
        </w:rPr>
      </w:pPr>
      <w:r w:rsidRPr="009B0A31">
        <w:rPr>
          <w:rFonts w:ascii="Calibri" w:eastAsia="Calibri" w:hAnsi="Calibri"/>
          <w:sz w:val="22"/>
          <w:szCs w:val="22"/>
        </w:rPr>
        <w:t xml:space="preserve">Trojdohoda/individuální plán podpory pro rodinu 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V……………………  dne………………</w:t>
      </w:r>
      <w:proofErr w:type="gramStart"/>
      <w:r w:rsidRPr="001A0AAE">
        <w:rPr>
          <w:rFonts w:ascii="Calibri" w:eastAsia="Calibri" w:hAnsi="Calibri"/>
          <w:sz w:val="22"/>
          <w:szCs w:val="22"/>
        </w:rPr>
        <w:t>…..</w:t>
      </w:r>
      <w:proofErr w:type="gramEnd"/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 xml:space="preserve"> ………………………………………………………………………….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>……………………………………………………</w:t>
      </w:r>
    </w:p>
    <w:p w:rsidR="001A0AAE" w:rsidRPr="001A0AAE" w:rsidRDefault="001A0AAE" w:rsidP="001A0AAE">
      <w:pPr>
        <w:spacing w:after="120"/>
        <w:jc w:val="both"/>
        <w:rPr>
          <w:rFonts w:ascii="Calibri" w:eastAsia="Calibri" w:hAnsi="Calibri"/>
          <w:sz w:val="22"/>
          <w:szCs w:val="22"/>
        </w:rPr>
      </w:pPr>
      <w:r w:rsidRPr="001A0AAE">
        <w:rPr>
          <w:rFonts w:ascii="Calibri" w:eastAsia="Calibri" w:hAnsi="Calibri"/>
          <w:sz w:val="22"/>
          <w:szCs w:val="22"/>
        </w:rPr>
        <w:t>Poskytovatel (vedoucí služby, klíčový pracovník)</w:t>
      </w:r>
      <w:r w:rsidRPr="001A0AAE">
        <w:rPr>
          <w:rFonts w:ascii="Calibri" w:eastAsia="Calibri" w:hAnsi="Calibri"/>
          <w:sz w:val="22"/>
          <w:szCs w:val="22"/>
        </w:rPr>
        <w:tab/>
        <w:t xml:space="preserve"> </w:t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</w:r>
      <w:r w:rsidRPr="001A0AAE">
        <w:rPr>
          <w:rFonts w:ascii="Calibri" w:eastAsia="Calibri" w:hAnsi="Calibri"/>
          <w:sz w:val="22"/>
          <w:szCs w:val="22"/>
        </w:rPr>
        <w:tab/>
        <w:t>klient</w:t>
      </w:r>
    </w:p>
    <w:p w:rsidR="001A0AAE" w:rsidRPr="001A0AAE" w:rsidRDefault="001A0AAE" w:rsidP="001A0AAE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:rsidR="00D22FFB" w:rsidRPr="00DE539A" w:rsidRDefault="00D22FFB">
      <w:pPr>
        <w:rPr>
          <w:rFonts w:ascii="Arial" w:hAnsi="Arial" w:cs="Arial"/>
          <w:sz w:val="18"/>
          <w:szCs w:val="18"/>
        </w:rPr>
      </w:pPr>
    </w:p>
    <w:sectPr w:rsidR="00D22FFB" w:rsidRPr="00DE539A" w:rsidSect="00AA79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E40" w:rsidRDefault="005C2E40">
      <w:r>
        <w:separator/>
      </w:r>
    </w:p>
  </w:endnote>
  <w:endnote w:type="continuationSeparator" w:id="0">
    <w:p w:rsidR="005C2E40" w:rsidRDefault="005C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A2" w:rsidRDefault="00B818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F4D" w:rsidRDefault="0010559F" w:rsidP="00C234CD">
    <w:pPr>
      <w:pStyle w:val="Zpat"/>
      <w:tabs>
        <w:tab w:val="clear" w:pos="4536"/>
        <w:tab w:val="clear" w:pos="9072"/>
        <w:tab w:val="left" w:pos="1421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0" allowOverlap="0" wp14:anchorId="11E5C988" wp14:editId="37711E3B">
          <wp:simplePos x="0" y="0"/>
          <wp:positionH relativeFrom="column">
            <wp:align>center</wp:align>
          </wp:positionH>
          <wp:positionV relativeFrom="paragraph">
            <wp:posOffset>-339725</wp:posOffset>
          </wp:positionV>
          <wp:extent cx="7142480" cy="737870"/>
          <wp:effectExtent l="0" t="0" r="0" b="0"/>
          <wp:wrapNone/>
          <wp:docPr id="20" name="obrázek 20" descr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ápat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24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34CD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A2" w:rsidRDefault="00B81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E40" w:rsidRDefault="005C2E40">
      <w:r>
        <w:separator/>
      </w:r>
    </w:p>
  </w:footnote>
  <w:footnote w:type="continuationSeparator" w:id="0">
    <w:p w:rsidR="005C2E40" w:rsidRDefault="005C2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A2" w:rsidRDefault="00B818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D99" w:rsidRDefault="00B818A2" w:rsidP="006A67EC">
    <w:pPr>
      <w:pStyle w:val="Zhlav"/>
      <w:jc w:val="right"/>
    </w:pPr>
    <w:bookmarkStart w:id="0" w:name="_GoBack"/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D0C8EED" wp14:editId="65D409F7">
          <wp:simplePos x="0" y="0"/>
          <wp:positionH relativeFrom="column">
            <wp:posOffset>3423920</wp:posOffset>
          </wp:positionH>
          <wp:positionV relativeFrom="paragraph">
            <wp:posOffset>-126365</wp:posOffset>
          </wp:positionV>
          <wp:extent cx="3212592" cy="557784"/>
          <wp:effectExtent l="0" t="0" r="698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2592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:rsidR="00C76F4D" w:rsidRDefault="0010559F" w:rsidP="0010559F">
    <w:pPr>
      <w:pStyle w:val="Zhlav"/>
      <w:tabs>
        <w:tab w:val="left" w:pos="7950"/>
      </w:tabs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A2" w:rsidRDefault="00B818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9A2"/>
    <w:multiLevelType w:val="hybridMultilevel"/>
    <w:tmpl w:val="E04A1C14"/>
    <w:lvl w:ilvl="0" w:tplc="0405000F">
      <w:start w:val="1"/>
      <w:numFmt w:val="decimal"/>
      <w:lvlText w:val="%1.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68B35BDF"/>
    <w:multiLevelType w:val="hybridMultilevel"/>
    <w:tmpl w:val="6152F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B83B8A"/>
    <w:multiLevelType w:val="hybridMultilevel"/>
    <w:tmpl w:val="DAAA42FE"/>
    <w:lvl w:ilvl="0" w:tplc="55F86A34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790B7303"/>
    <w:multiLevelType w:val="hybridMultilevel"/>
    <w:tmpl w:val="2EF259EC"/>
    <w:lvl w:ilvl="0" w:tplc="0405000F">
      <w:start w:val="1"/>
      <w:numFmt w:val="decimal"/>
      <w:lvlText w:val="%1."/>
      <w:lvlJc w:val="left"/>
      <w:pPr>
        <w:ind w:left="343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4154" w:hanging="360"/>
      </w:pPr>
    </w:lvl>
    <w:lvl w:ilvl="2" w:tplc="0405001B" w:tentative="1">
      <w:start w:val="1"/>
      <w:numFmt w:val="lowerRoman"/>
      <w:lvlText w:val="%3."/>
      <w:lvlJc w:val="right"/>
      <w:pPr>
        <w:ind w:left="4874" w:hanging="180"/>
      </w:pPr>
    </w:lvl>
    <w:lvl w:ilvl="3" w:tplc="0405000F" w:tentative="1">
      <w:start w:val="1"/>
      <w:numFmt w:val="decimal"/>
      <w:lvlText w:val="%4."/>
      <w:lvlJc w:val="left"/>
      <w:pPr>
        <w:ind w:left="5594" w:hanging="360"/>
      </w:pPr>
    </w:lvl>
    <w:lvl w:ilvl="4" w:tplc="04050019" w:tentative="1">
      <w:start w:val="1"/>
      <w:numFmt w:val="lowerLetter"/>
      <w:lvlText w:val="%5."/>
      <w:lvlJc w:val="left"/>
      <w:pPr>
        <w:ind w:left="6314" w:hanging="360"/>
      </w:pPr>
    </w:lvl>
    <w:lvl w:ilvl="5" w:tplc="0405001B" w:tentative="1">
      <w:start w:val="1"/>
      <w:numFmt w:val="lowerRoman"/>
      <w:lvlText w:val="%6."/>
      <w:lvlJc w:val="right"/>
      <w:pPr>
        <w:ind w:left="7034" w:hanging="180"/>
      </w:pPr>
    </w:lvl>
    <w:lvl w:ilvl="6" w:tplc="0405000F" w:tentative="1">
      <w:start w:val="1"/>
      <w:numFmt w:val="decimal"/>
      <w:lvlText w:val="%7."/>
      <w:lvlJc w:val="left"/>
      <w:pPr>
        <w:ind w:left="7754" w:hanging="360"/>
      </w:pPr>
    </w:lvl>
    <w:lvl w:ilvl="7" w:tplc="04050019" w:tentative="1">
      <w:start w:val="1"/>
      <w:numFmt w:val="lowerLetter"/>
      <w:lvlText w:val="%8."/>
      <w:lvlJc w:val="left"/>
      <w:pPr>
        <w:ind w:left="8474" w:hanging="360"/>
      </w:pPr>
    </w:lvl>
    <w:lvl w:ilvl="8" w:tplc="0405001B" w:tentative="1">
      <w:start w:val="1"/>
      <w:numFmt w:val="lowerRoman"/>
      <w:lvlText w:val="%9."/>
      <w:lvlJc w:val="right"/>
      <w:pPr>
        <w:ind w:left="9194" w:hanging="180"/>
      </w:pPr>
    </w:lvl>
  </w:abstractNum>
  <w:abstractNum w:abstractNumId="4">
    <w:nsid w:val="7AEC12CD"/>
    <w:multiLevelType w:val="hybridMultilevel"/>
    <w:tmpl w:val="2C96FC8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40"/>
    <w:rsid w:val="00000CF6"/>
    <w:rsid w:val="000044DF"/>
    <w:rsid w:val="000221D5"/>
    <w:rsid w:val="00025F39"/>
    <w:rsid w:val="00026956"/>
    <w:rsid w:val="00034E38"/>
    <w:rsid w:val="000476B3"/>
    <w:rsid w:val="000504ED"/>
    <w:rsid w:val="00052301"/>
    <w:rsid w:val="00054D67"/>
    <w:rsid w:val="000624A7"/>
    <w:rsid w:val="00063EF2"/>
    <w:rsid w:val="00072D19"/>
    <w:rsid w:val="000769B5"/>
    <w:rsid w:val="000802C9"/>
    <w:rsid w:val="0008177A"/>
    <w:rsid w:val="00082EE3"/>
    <w:rsid w:val="00091069"/>
    <w:rsid w:val="000942CC"/>
    <w:rsid w:val="0009586A"/>
    <w:rsid w:val="000A1DD2"/>
    <w:rsid w:val="000A27EF"/>
    <w:rsid w:val="000A5045"/>
    <w:rsid w:val="000B285D"/>
    <w:rsid w:val="000B3693"/>
    <w:rsid w:val="000C1F74"/>
    <w:rsid w:val="000C5C6F"/>
    <w:rsid w:val="000D12EF"/>
    <w:rsid w:val="000D6F8C"/>
    <w:rsid w:val="000E39EC"/>
    <w:rsid w:val="000F5ED7"/>
    <w:rsid w:val="001054C6"/>
    <w:rsid w:val="0010559F"/>
    <w:rsid w:val="00111064"/>
    <w:rsid w:val="00117AB2"/>
    <w:rsid w:val="0012079B"/>
    <w:rsid w:val="00124E94"/>
    <w:rsid w:val="001252D7"/>
    <w:rsid w:val="00126EFD"/>
    <w:rsid w:val="00127132"/>
    <w:rsid w:val="0012754F"/>
    <w:rsid w:val="0013347E"/>
    <w:rsid w:val="00145DF8"/>
    <w:rsid w:val="00153E70"/>
    <w:rsid w:val="001551E9"/>
    <w:rsid w:val="001627EB"/>
    <w:rsid w:val="00171880"/>
    <w:rsid w:val="001819E2"/>
    <w:rsid w:val="0018705D"/>
    <w:rsid w:val="00187BC2"/>
    <w:rsid w:val="00191ED2"/>
    <w:rsid w:val="001940B4"/>
    <w:rsid w:val="0019512C"/>
    <w:rsid w:val="001A0AAE"/>
    <w:rsid w:val="001B0E77"/>
    <w:rsid w:val="001B3F54"/>
    <w:rsid w:val="001C35CD"/>
    <w:rsid w:val="001C70C8"/>
    <w:rsid w:val="001D4AFE"/>
    <w:rsid w:val="001F3A13"/>
    <w:rsid w:val="00202EA6"/>
    <w:rsid w:val="0020630D"/>
    <w:rsid w:val="0020747D"/>
    <w:rsid w:val="00214606"/>
    <w:rsid w:val="002301BA"/>
    <w:rsid w:val="00232995"/>
    <w:rsid w:val="00244E29"/>
    <w:rsid w:val="00250ADF"/>
    <w:rsid w:val="002516E2"/>
    <w:rsid w:val="00257796"/>
    <w:rsid w:val="0026303F"/>
    <w:rsid w:val="002709D6"/>
    <w:rsid w:val="00275FAB"/>
    <w:rsid w:val="00280C59"/>
    <w:rsid w:val="00285D39"/>
    <w:rsid w:val="00297A9A"/>
    <w:rsid w:val="002A2EB3"/>
    <w:rsid w:val="002A3DD2"/>
    <w:rsid w:val="002B4692"/>
    <w:rsid w:val="002C5C24"/>
    <w:rsid w:val="002C6E88"/>
    <w:rsid w:val="002D0B46"/>
    <w:rsid w:val="002E7979"/>
    <w:rsid w:val="00302B2D"/>
    <w:rsid w:val="00302DC2"/>
    <w:rsid w:val="00305E63"/>
    <w:rsid w:val="00305E83"/>
    <w:rsid w:val="0031226B"/>
    <w:rsid w:val="00313B29"/>
    <w:rsid w:val="00315920"/>
    <w:rsid w:val="00326451"/>
    <w:rsid w:val="00335588"/>
    <w:rsid w:val="00346952"/>
    <w:rsid w:val="00346C2C"/>
    <w:rsid w:val="00362FF8"/>
    <w:rsid w:val="00367822"/>
    <w:rsid w:val="00384975"/>
    <w:rsid w:val="003878A8"/>
    <w:rsid w:val="00390B69"/>
    <w:rsid w:val="00391697"/>
    <w:rsid w:val="003972DE"/>
    <w:rsid w:val="003B4D65"/>
    <w:rsid w:val="003B7433"/>
    <w:rsid w:val="003D1333"/>
    <w:rsid w:val="003D4624"/>
    <w:rsid w:val="003E1CDC"/>
    <w:rsid w:val="003E7D96"/>
    <w:rsid w:val="003F52FF"/>
    <w:rsid w:val="003F63EF"/>
    <w:rsid w:val="00403D63"/>
    <w:rsid w:val="00410C25"/>
    <w:rsid w:val="00416DFC"/>
    <w:rsid w:val="004248FF"/>
    <w:rsid w:val="00435549"/>
    <w:rsid w:val="0043740D"/>
    <w:rsid w:val="0044188B"/>
    <w:rsid w:val="00444E59"/>
    <w:rsid w:val="004575B6"/>
    <w:rsid w:val="004718BE"/>
    <w:rsid w:val="00475277"/>
    <w:rsid w:val="00480C9A"/>
    <w:rsid w:val="00483E43"/>
    <w:rsid w:val="004875A4"/>
    <w:rsid w:val="004934A9"/>
    <w:rsid w:val="004B438D"/>
    <w:rsid w:val="004B5303"/>
    <w:rsid w:val="004D0C6F"/>
    <w:rsid w:val="004E3070"/>
    <w:rsid w:val="004E45E6"/>
    <w:rsid w:val="004F0B36"/>
    <w:rsid w:val="004F4388"/>
    <w:rsid w:val="004F5293"/>
    <w:rsid w:val="00501BED"/>
    <w:rsid w:val="005116D3"/>
    <w:rsid w:val="005117EE"/>
    <w:rsid w:val="00516295"/>
    <w:rsid w:val="00517139"/>
    <w:rsid w:val="00517AD2"/>
    <w:rsid w:val="0052153A"/>
    <w:rsid w:val="00531F8D"/>
    <w:rsid w:val="00532965"/>
    <w:rsid w:val="00536470"/>
    <w:rsid w:val="00537575"/>
    <w:rsid w:val="00547023"/>
    <w:rsid w:val="0055369A"/>
    <w:rsid w:val="005566DE"/>
    <w:rsid w:val="005714E2"/>
    <w:rsid w:val="00574EC5"/>
    <w:rsid w:val="005766A3"/>
    <w:rsid w:val="0058159A"/>
    <w:rsid w:val="00593357"/>
    <w:rsid w:val="005A6006"/>
    <w:rsid w:val="005B3E51"/>
    <w:rsid w:val="005C2E40"/>
    <w:rsid w:val="005C5C1E"/>
    <w:rsid w:val="005D51A7"/>
    <w:rsid w:val="005E067C"/>
    <w:rsid w:val="005E36A1"/>
    <w:rsid w:val="005E391D"/>
    <w:rsid w:val="005E415A"/>
    <w:rsid w:val="00601E8B"/>
    <w:rsid w:val="00604ED3"/>
    <w:rsid w:val="006209EE"/>
    <w:rsid w:val="00633F58"/>
    <w:rsid w:val="006429D9"/>
    <w:rsid w:val="00651892"/>
    <w:rsid w:val="006553DC"/>
    <w:rsid w:val="00655412"/>
    <w:rsid w:val="00664E3E"/>
    <w:rsid w:val="006657CA"/>
    <w:rsid w:val="0066797F"/>
    <w:rsid w:val="00676F5B"/>
    <w:rsid w:val="00676FB6"/>
    <w:rsid w:val="006843FB"/>
    <w:rsid w:val="00684669"/>
    <w:rsid w:val="0068503D"/>
    <w:rsid w:val="0069370A"/>
    <w:rsid w:val="006938C9"/>
    <w:rsid w:val="00695C08"/>
    <w:rsid w:val="006A67EC"/>
    <w:rsid w:val="006B0B1C"/>
    <w:rsid w:val="006B12AE"/>
    <w:rsid w:val="006B30BD"/>
    <w:rsid w:val="006C0458"/>
    <w:rsid w:val="006F6B4F"/>
    <w:rsid w:val="00700858"/>
    <w:rsid w:val="00701E64"/>
    <w:rsid w:val="0071305A"/>
    <w:rsid w:val="00716AE9"/>
    <w:rsid w:val="007229A1"/>
    <w:rsid w:val="00724875"/>
    <w:rsid w:val="007251FA"/>
    <w:rsid w:val="00731B72"/>
    <w:rsid w:val="0073315A"/>
    <w:rsid w:val="00736852"/>
    <w:rsid w:val="00752D25"/>
    <w:rsid w:val="00753D9D"/>
    <w:rsid w:val="00755673"/>
    <w:rsid w:val="00762A0D"/>
    <w:rsid w:val="00781014"/>
    <w:rsid w:val="00786235"/>
    <w:rsid w:val="007974C7"/>
    <w:rsid w:val="007A348C"/>
    <w:rsid w:val="007A5277"/>
    <w:rsid w:val="007A752A"/>
    <w:rsid w:val="007B14F1"/>
    <w:rsid w:val="007B697A"/>
    <w:rsid w:val="007C1E63"/>
    <w:rsid w:val="007C4C70"/>
    <w:rsid w:val="007D25FA"/>
    <w:rsid w:val="007D5CBE"/>
    <w:rsid w:val="007E2552"/>
    <w:rsid w:val="007E3A1F"/>
    <w:rsid w:val="007E5734"/>
    <w:rsid w:val="007E63D1"/>
    <w:rsid w:val="007F23DE"/>
    <w:rsid w:val="007F6BC4"/>
    <w:rsid w:val="00801240"/>
    <w:rsid w:val="008029E8"/>
    <w:rsid w:val="008039DC"/>
    <w:rsid w:val="00804CC8"/>
    <w:rsid w:val="008079D6"/>
    <w:rsid w:val="00812AF2"/>
    <w:rsid w:val="0082061F"/>
    <w:rsid w:val="008234FE"/>
    <w:rsid w:val="00825F05"/>
    <w:rsid w:val="00833CCA"/>
    <w:rsid w:val="00835D8F"/>
    <w:rsid w:val="0084083F"/>
    <w:rsid w:val="00851C5D"/>
    <w:rsid w:val="00877050"/>
    <w:rsid w:val="00881465"/>
    <w:rsid w:val="008968F8"/>
    <w:rsid w:val="008A30D3"/>
    <w:rsid w:val="008B0BEC"/>
    <w:rsid w:val="008D314A"/>
    <w:rsid w:val="008E3B83"/>
    <w:rsid w:val="008E4221"/>
    <w:rsid w:val="008E4C90"/>
    <w:rsid w:val="008F7410"/>
    <w:rsid w:val="00910BC5"/>
    <w:rsid w:val="00911D67"/>
    <w:rsid w:val="00927CAA"/>
    <w:rsid w:val="009326DB"/>
    <w:rsid w:val="00935604"/>
    <w:rsid w:val="009427F7"/>
    <w:rsid w:val="00953664"/>
    <w:rsid w:val="00956346"/>
    <w:rsid w:val="00971537"/>
    <w:rsid w:val="0098252F"/>
    <w:rsid w:val="009A0FD6"/>
    <w:rsid w:val="009A371A"/>
    <w:rsid w:val="009A3EBA"/>
    <w:rsid w:val="009A6D63"/>
    <w:rsid w:val="009B04E3"/>
    <w:rsid w:val="009C33AE"/>
    <w:rsid w:val="009C454A"/>
    <w:rsid w:val="009C7D55"/>
    <w:rsid w:val="009E1C28"/>
    <w:rsid w:val="009E3684"/>
    <w:rsid w:val="009E4A9C"/>
    <w:rsid w:val="009E4B28"/>
    <w:rsid w:val="009F09A5"/>
    <w:rsid w:val="009F1D01"/>
    <w:rsid w:val="009F47FF"/>
    <w:rsid w:val="009F6950"/>
    <w:rsid w:val="00A02C4B"/>
    <w:rsid w:val="00A0669A"/>
    <w:rsid w:val="00A07CE5"/>
    <w:rsid w:val="00A102CB"/>
    <w:rsid w:val="00A11BA4"/>
    <w:rsid w:val="00A14512"/>
    <w:rsid w:val="00A1541E"/>
    <w:rsid w:val="00A2008E"/>
    <w:rsid w:val="00A36A9D"/>
    <w:rsid w:val="00A45F78"/>
    <w:rsid w:val="00A54EAB"/>
    <w:rsid w:val="00A63F0C"/>
    <w:rsid w:val="00A76F82"/>
    <w:rsid w:val="00A90637"/>
    <w:rsid w:val="00AA07BF"/>
    <w:rsid w:val="00AA3E5B"/>
    <w:rsid w:val="00AA798F"/>
    <w:rsid w:val="00AB0FAD"/>
    <w:rsid w:val="00AB3657"/>
    <w:rsid w:val="00AB6FC4"/>
    <w:rsid w:val="00AC2F33"/>
    <w:rsid w:val="00AC6301"/>
    <w:rsid w:val="00AD025E"/>
    <w:rsid w:val="00AE009E"/>
    <w:rsid w:val="00AE2299"/>
    <w:rsid w:val="00AE6ADB"/>
    <w:rsid w:val="00AE7053"/>
    <w:rsid w:val="00B1213F"/>
    <w:rsid w:val="00B155FE"/>
    <w:rsid w:val="00B17031"/>
    <w:rsid w:val="00B23D99"/>
    <w:rsid w:val="00B433F8"/>
    <w:rsid w:val="00B46759"/>
    <w:rsid w:val="00B4719B"/>
    <w:rsid w:val="00B51156"/>
    <w:rsid w:val="00B54894"/>
    <w:rsid w:val="00B565B6"/>
    <w:rsid w:val="00B56606"/>
    <w:rsid w:val="00B5663E"/>
    <w:rsid w:val="00B818A2"/>
    <w:rsid w:val="00B86900"/>
    <w:rsid w:val="00B86EC4"/>
    <w:rsid w:val="00B930DB"/>
    <w:rsid w:val="00B94392"/>
    <w:rsid w:val="00BA56C7"/>
    <w:rsid w:val="00BA5ECE"/>
    <w:rsid w:val="00BB0C0C"/>
    <w:rsid w:val="00BC1373"/>
    <w:rsid w:val="00BC377D"/>
    <w:rsid w:val="00BC3867"/>
    <w:rsid w:val="00BC7174"/>
    <w:rsid w:val="00BE2E27"/>
    <w:rsid w:val="00BE3941"/>
    <w:rsid w:val="00BF0098"/>
    <w:rsid w:val="00BF41D6"/>
    <w:rsid w:val="00BF47A7"/>
    <w:rsid w:val="00C004AD"/>
    <w:rsid w:val="00C11FC2"/>
    <w:rsid w:val="00C17F85"/>
    <w:rsid w:val="00C2148B"/>
    <w:rsid w:val="00C234CD"/>
    <w:rsid w:val="00C34C0B"/>
    <w:rsid w:val="00C355A8"/>
    <w:rsid w:val="00C47085"/>
    <w:rsid w:val="00C47A90"/>
    <w:rsid w:val="00C541EB"/>
    <w:rsid w:val="00C76F4D"/>
    <w:rsid w:val="00C80FD7"/>
    <w:rsid w:val="00C8671F"/>
    <w:rsid w:val="00CA213A"/>
    <w:rsid w:val="00CD63B4"/>
    <w:rsid w:val="00CE2192"/>
    <w:rsid w:val="00CF03EF"/>
    <w:rsid w:val="00CF4968"/>
    <w:rsid w:val="00D02F28"/>
    <w:rsid w:val="00D07C87"/>
    <w:rsid w:val="00D119A1"/>
    <w:rsid w:val="00D13C5A"/>
    <w:rsid w:val="00D16074"/>
    <w:rsid w:val="00D21929"/>
    <w:rsid w:val="00D22FFB"/>
    <w:rsid w:val="00D248D0"/>
    <w:rsid w:val="00D273FD"/>
    <w:rsid w:val="00D42C67"/>
    <w:rsid w:val="00D6207F"/>
    <w:rsid w:val="00D63A76"/>
    <w:rsid w:val="00D64FE4"/>
    <w:rsid w:val="00D6748F"/>
    <w:rsid w:val="00D677A6"/>
    <w:rsid w:val="00D70906"/>
    <w:rsid w:val="00D86839"/>
    <w:rsid w:val="00D912BC"/>
    <w:rsid w:val="00D937ED"/>
    <w:rsid w:val="00D96CF6"/>
    <w:rsid w:val="00DA0AC0"/>
    <w:rsid w:val="00DA7564"/>
    <w:rsid w:val="00DC29AD"/>
    <w:rsid w:val="00DD18D1"/>
    <w:rsid w:val="00DD781E"/>
    <w:rsid w:val="00DE539A"/>
    <w:rsid w:val="00DE5D7F"/>
    <w:rsid w:val="00DE6FBE"/>
    <w:rsid w:val="00E01CDD"/>
    <w:rsid w:val="00E10458"/>
    <w:rsid w:val="00E10688"/>
    <w:rsid w:val="00E15F49"/>
    <w:rsid w:val="00E2152F"/>
    <w:rsid w:val="00E31EBD"/>
    <w:rsid w:val="00E34494"/>
    <w:rsid w:val="00E36BAA"/>
    <w:rsid w:val="00E50088"/>
    <w:rsid w:val="00E51BCE"/>
    <w:rsid w:val="00E7151C"/>
    <w:rsid w:val="00E72411"/>
    <w:rsid w:val="00E75379"/>
    <w:rsid w:val="00E81B50"/>
    <w:rsid w:val="00E93A57"/>
    <w:rsid w:val="00E96251"/>
    <w:rsid w:val="00EA2E70"/>
    <w:rsid w:val="00EB3070"/>
    <w:rsid w:val="00EB5E96"/>
    <w:rsid w:val="00EB6B2B"/>
    <w:rsid w:val="00EC66B7"/>
    <w:rsid w:val="00EC7124"/>
    <w:rsid w:val="00ED2C39"/>
    <w:rsid w:val="00EE1539"/>
    <w:rsid w:val="00EE37EF"/>
    <w:rsid w:val="00EF0E04"/>
    <w:rsid w:val="00EF3F8D"/>
    <w:rsid w:val="00F1136B"/>
    <w:rsid w:val="00F329DC"/>
    <w:rsid w:val="00F35876"/>
    <w:rsid w:val="00F43A1C"/>
    <w:rsid w:val="00F441AF"/>
    <w:rsid w:val="00F46C05"/>
    <w:rsid w:val="00F522AF"/>
    <w:rsid w:val="00F560A3"/>
    <w:rsid w:val="00F65E48"/>
    <w:rsid w:val="00F67C29"/>
    <w:rsid w:val="00F863EA"/>
    <w:rsid w:val="00F86FF6"/>
    <w:rsid w:val="00F87E89"/>
    <w:rsid w:val="00F906AA"/>
    <w:rsid w:val="00F931D8"/>
    <w:rsid w:val="00FB6E37"/>
    <w:rsid w:val="00FD3ED6"/>
    <w:rsid w:val="00FE653A"/>
    <w:rsid w:val="00FE77D9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B0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E539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39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2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E2E27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8B0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zana\Downloads\hlavickovy%20papi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0</TotalTime>
  <Pages>4</Pages>
  <Words>1137</Words>
  <Characters>7314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ATC</Company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Zuzana</dc:creator>
  <cp:lastModifiedBy>HP</cp:lastModifiedBy>
  <cp:revision>3</cp:revision>
  <cp:lastPrinted>2019-10-23T10:38:00Z</cp:lastPrinted>
  <dcterms:created xsi:type="dcterms:W3CDTF">2021-07-12T08:29:00Z</dcterms:created>
  <dcterms:modified xsi:type="dcterms:W3CDTF">2022-05-31T08:40:00Z</dcterms:modified>
</cp:coreProperties>
</file>